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BB" w:rsidRDefault="00632DBB">
      <w:pPr>
        <w:framePr w:w="1349" w:h="1810" w:wrap="around" w:vAnchor="text" w:hAnchor="margin" w:x="4220" w:y="20"/>
        <w:jc w:val="center"/>
        <w:rPr>
          <w:sz w:val="0"/>
          <w:szCs w:val="0"/>
        </w:rPr>
      </w:pP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Pr="00F23060" w:rsidRDefault="009C059A" w:rsidP="009C059A">
      <w:pPr>
        <w:pStyle w:val="a5"/>
        <w:framePr w:w="2747" w:h="1951" w:wrap="around" w:vAnchor="text" w:hAnchor="page" w:x="7981" w:y="-567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РОССИЯ ФЕДЕРАЦИЯЗЫ</w:t>
      </w:r>
    </w:p>
    <w:p w:rsidR="009C059A" w:rsidRPr="00F23060" w:rsidRDefault="009C059A" w:rsidP="009C059A">
      <w:pPr>
        <w:pStyle w:val="a5"/>
        <w:framePr w:w="2747" w:h="1951" w:wrap="around" w:vAnchor="text" w:hAnchor="page" w:x="7981" w:y="-567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АЛТАЙ РЕСПУБЛИКА</w:t>
      </w:r>
    </w:p>
    <w:p w:rsidR="009C059A" w:rsidRPr="00F23060" w:rsidRDefault="009C059A" w:rsidP="009C059A">
      <w:pPr>
        <w:pStyle w:val="a5"/>
        <w:framePr w:w="2747" w:h="1951" w:wrap="around" w:vAnchor="text" w:hAnchor="page" w:x="7981" w:y="-567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ШАБАЛИН АЙМАК</w:t>
      </w:r>
    </w:p>
    <w:p w:rsidR="009C059A" w:rsidRPr="00F23060" w:rsidRDefault="009C059A" w:rsidP="009C059A">
      <w:pPr>
        <w:pStyle w:val="a5"/>
        <w:framePr w:w="2747" w:h="1951" w:wrap="around" w:vAnchor="text" w:hAnchor="page" w:x="7981" w:y="-567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МУНИЦИПАЛ ТОЗОЛМО</w:t>
      </w:r>
    </w:p>
    <w:p w:rsidR="009C059A" w:rsidRPr="00F23060" w:rsidRDefault="009C059A" w:rsidP="009C059A">
      <w:pPr>
        <w:pStyle w:val="a5"/>
        <w:framePr w:w="2747" w:h="1951" w:wrap="around" w:vAnchor="text" w:hAnchor="page" w:x="7981" w:y="-567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КАМЛАК 1УРТ 1ЕЗЕЕНИН АДМИНИСТРАЦИЯЗЫ</w:t>
      </w: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  <w:r>
        <w:t>ЧЕЧИМ</w:t>
      </w: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Default="009C059A" w:rsidP="009C059A">
      <w:pPr>
        <w:pStyle w:val="30"/>
        <w:framePr w:w="2747" w:h="1951" w:wrap="around" w:vAnchor="text" w:hAnchor="page" w:x="7981" w:y="-567"/>
        <w:shd w:val="clear" w:color="auto" w:fill="auto"/>
        <w:spacing w:before="0" w:line="270" w:lineRule="exact"/>
        <w:ind w:left="1680"/>
      </w:pPr>
    </w:p>
    <w:p w:rsidR="009C059A" w:rsidRDefault="009C059A">
      <w:pPr>
        <w:pStyle w:val="22"/>
        <w:keepNext/>
        <w:keepLines/>
        <w:shd w:val="clear" w:color="auto" w:fill="auto"/>
        <w:spacing w:before="0" w:line="270" w:lineRule="exact"/>
        <w:ind w:left="640"/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B693AF" wp14:editId="6E4C87BF">
            <wp:simplePos x="0" y="0"/>
            <wp:positionH relativeFrom="column">
              <wp:posOffset>2693035</wp:posOffset>
            </wp:positionH>
            <wp:positionV relativeFrom="paragraph">
              <wp:posOffset>24765</wp:posOffset>
            </wp:positionV>
            <wp:extent cx="914400" cy="1200150"/>
            <wp:effectExtent l="19050" t="0" r="0" b="0"/>
            <wp:wrapTopAndBottom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59A" w:rsidRPr="00F23060" w:rsidRDefault="009C059A" w:rsidP="009C059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РОССИЙСКАЯ ФЕДЕРАЦИЯ</w:t>
      </w:r>
    </w:p>
    <w:p w:rsidR="009C059A" w:rsidRPr="00F23060" w:rsidRDefault="009C059A" w:rsidP="009C059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РЕСПУБЛИКА АЛТАЙ</w:t>
      </w:r>
    </w:p>
    <w:p w:rsidR="009C059A" w:rsidRPr="00F23060" w:rsidRDefault="009C059A" w:rsidP="009C059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ШЕБАЛИНСКИЙ РАЙОН</w:t>
      </w:r>
    </w:p>
    <w:p w:rsidR="009C059A" w:rsidRPr="00F23060" w:rsidRDefault="009C059A" w:rsidP="009C059A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 СЕЛЬСКИХ ДЕПУТАТОВ</w:t>
      </w:r>
    </w:p>
    <w:p w:rsidR="009C059A" w:rsidRPr="00F23060" w:rsidRDefault="009C059A" w:rsidP="009C059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9C059A" w:rsidRPr="00F23060" w:rsidRDefault="009C059A" w:rsidP="009C059A">
      <w:pPr>
        <w:pStyle w:val="a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23060">
        <w:rPr>
          <w:rFonts w:ascii="Times New Roman" w:hAnsi="Times New Roman"/>
          <w:sz w:val="20"/>
          <w:szCs w:val="20"/>
        </w:rPr>
        <w:t>КАМЛАКСКОЕ  СЕЛЬСКОЕ</w:t>
      </w:r>
      <w:proofErr w:type="gramEnd"/>
    </w:p>
    <w:p w:rsidR="009C059A" w:rsidRPr="009C059A" w:rsidRDefault="009C059A" w:rsidP="009C059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F23060">
        <w:rPr>
          <w:rFonts w:ascii="Times New Roman" w:hAnsi="Times New Roman"/>
          <w:sz w:val="20"/>
          <w:szCs w:val="20"/>
        </w:rPr>
        <w:t>ПОСЕЛЕНИЕ</w:t>
      </w:r>
    </w:p>
    <w:p w:rsidR="009C059A" w:rsidRDefault="009C059A">
      <w:pPr>
        <w:pStyle w:val="22"/>
        <w:keepNext/>
        <w:keepLines/>
        <w:shd w:val="clear" w:color="auto" w:fill="auto"/>
        <w:spacing w:before="0" w:line="270" w:lineRule="exact"/>
        <w:ind w:left="640"/>
      </w:pPr>
    </w:p>
    <w:p w:rsidR="009C059A" w:rsidRDefault="009C059A">
      <w:pPr>
        <w:pStyle w:val="22"/>
        <w:keepNext/>
        <w:keepLines/>
        <w:shd w:val="clear" w:color="auto" w:fill="auto"/>
        <w:spacing w:before="0" w:line="270" w:lineRule="exact"/>
        <w:ind w:left="640"/>
      </w:pPr>
    </w:p>
    <w:p w:rsidR="00632DBB" w:rsidRDefault="0050209F">
      <w:pPr>
        <w:pStyle w:val="22"/>
        <w:keepNext/>
        <w:keepLines/>
        <w:shd w:val="clear" w:color="auto" w:fill="auto"/>
        <w:spacing w:before="0" w:line="270" w:lineRule="exact"/>
        <w:ind w:left="640"/>
        <w:sectPr w:rsidR="00632DBB">
          <w:type w:val="continuous"/>
          <w:pgSz w:w="11905" w:h="16837"/>
          <w:pgMar w:top="568" w:right="7105" w:bottom="4120" w:left="1143" w:header="0" w:footer="3" w:gutter="0"/>
          <w:cols w:space="720"/>
          <w:noEndnote/>
          <w:docGrid w:linePitch="360"/>
        </w:sectPr>
      </w:pPr>
      <w:r>
        <w:t>РЕШЕНИЕ</w:t>
      </w:r>
      <w:bookmarkEnd w:id="0"/>
    </w:p>
    <w:p w:rsidR="00632DBB" w:rsidRDefault="00632DBB">
      <w:pPr>
        <w:framePr w:w="12528" w:h="292" w:hRule="exact" w:wrap="notBeside" w:vAnchor="text" w:hAnchor="text" w:xAlign="center" w:y="1" w:anchorLock="1"/>
      </w:pPr>
    </w:p>
    <w:p w:rsidR="00632DBB" w:rsidRDefault="0050209F">
      <w:pPr>
        <w:rPr>
          <w:sz w:val="2"/>
          <w:szCs w:val="2"/>
        </w:rPr>
        <w:sectPr w:rsidR="00632DB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32DBB" w:rsidRDefault="0050209F">
      <w:pPr>
        <w:pStyle w:val="1"/>
        <w:framePr w:h="270" w:wrap="around" w:hAnchor="margin" w:x="8312" w:y="2963"/>
        <w:shd w:val="clear" w:color="auto" w:fill="auto"/>
        <w:spacing w:line="270" w:lineRule="exact"/>
        <w:ind w:left="100"/>
      </w:pPr>
      <w:r>
        <w:t>№ 1/7</w:t>
      </w:r>
    </w:p>
    <w:p w:rsidR="00632DBB" w:rsidRDefault="0050209F" w:rsidP="009C059A">
      <w:pPr>
        <w:pStyle w:val="1"/>
        <w:framePr w:h="270" w:wrap="around" w:hAnchor="margin" w:x="4568" w:y="3001"/>
        <w:shd w:val="clear" w:color="auto" w:fill="auto"/>
        <w:spacing w:line="270" w:lineRule="exact"/>
      </w:pPr>
      <w:r>
        <w:t>с. Камлак</w:t>
      </w:r>
    </w:p>
    <w:p w:rsidR="00632DBB" w:rsidRDefault="0050209F">
      <w:pPr>
        <w:pStyle w:val="1"/>
        <w:shd w:val="clear" w:color="auto" w:fill="auto"/>
        <w:spacing w:line="270" w:lineRule="exact"/>
        <w:sectPr w:rsidR="00632DBB">
          <w:type w:val="continuous"/>
          <w:pgSz w:w="11905" w:h="16837"/>
          <w:pgMar w:top="568" w:right="7326" w:bottom="4120" w:left="1489" w:header="0" w:footer="3" w:gutter="0"/>
          <w:cols w:space="720"/>
          <w:noEndnote/>
          <w:docGrid w:linePitch="360"/>
        </w:sectPr>
      </w:pPr>
      <w:r>
        <w:t>« 20» сентября 2013 г</w:t>
      </w:r>
    </w:p>
    <w:p w:rsidR="00632DBB" w:rsidRDefault="00632DBB">
      <w:pPr>
        <w:framePr w:w="12424" w:h="245" w:hRule="exact" w:wrap="notBeside" w:vAnchor="text" w:hAnchor="text" w:xAlign="center" w:y="1" w:anchorLock="1"/>
      </w:pPr>
    </w:p>
    <w:p w:rsidR="00632DBB" w:rsidRDefault="0050209F">
      <w:pPr>
        <w:rPr>
          <w:sz w:val="2"/>
          <w:szCs w:val="2"/>
        </w:rPr>
        <w:sectPr w:rsidR="00632DB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32DBB" w:rsidRDefault="0050209F">
      <w:pPr>
        <w:pStyle w:val="22"/>
        <w:keepNext/>
        <w:keepLines/>
        <w:shd w:val="clear" w:color="auto" w:fill="auto"/>
        <w:spacing w:before="0" w:after="596" w:line="317" w:lineRule="exact"/>
        <w:ind w:right="40"/>
        <w:jc w:val="center"/>
      </w:pPr>
      <w:bookmarkStart w:id="1" w:name="bookmark1"/>
      <w:r>
        <w:t>Об утверждении Порядка проведения антикоррупционной экспертизы муниципальных нормативных правовых актов и их проектов Совета депутатов МО Камлакское сельское поселение</w:t>
      </w:r>
      <w:bookmarkEnd w:id="1"/>
    </w:p>
    <w:p w:rsidR="00632DBB" w:rsidRDefault="0050209F">
      <w:pPr>
        <w:pStyle w:val="1"/>
        <w:shd w:val="clear" w:color="auto" w:fill="auto"/>
        <w:spacing w:line="322" w:lineRule="exact"/>
        <w:ind w:right="40" w:firstLine="740"/>
        <w:jc w:val="both"/>
      </w:pPr>
      <w:r>
        <w:t xml:space="preserve">На основании протеста прокурора, Федерального закона от 25.12.2008 № 273-ФЭ «О противодействии коррупции», Федеральным законом от 17.07.2009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актов», с целью организации деятельности органов местного самоуправления по выявлению и устранению в нормативных правовых актах (проектах нормативных правовых актов) и иных документах положений, способствующих созданию условий для проявления коррупции, сельский Совет депутатов МО </w:t>
      </w:r>
      <w:proofErr w:type="spellStart"/>
      <w:r>
        <w:t>Камлакское</w:t>
      </w:r>
      <w:proofErr w:type="spellEnd"/>
      <w:r>
        <w:t xml:space="preserve"> сельское поселение</w:t>
      </w:r>
      <w:r w:rsidR="009C059A">
        <w:t>,</w:t>
      </w:r>
    </w:p>
    <w:p w:rsidR="009C059A" w:rsidRDefault="009C059A">
      <w:pPr>
        <w:pStyle w:val="1"/>
        <w:shd w:val="clear" w:color="auto" w:fill="auto"/>
        <w:spacing w:line="322" w:lineRule="exact"/>
        <w:ind w:right="40" w:firstLine="740"/>
        <w:jc w:val="both"/>
      </w:pPr>
    </w:p>
    <w:p w:rsidR="00632DBB" w:rsidRDefault="0050209F">
      <w:pPr>
        <w:pStyle w:val="22"/>
        <w:keepNext/>
        <w:keepLines/>
        <w:shd w:val="clear" w:color="auto" w:fill="auto"/>
        <w:spacing w:before="0" w:after="296" w:line="270" w:lineRule="exact"/>
        <w:ind w:right="40"/>
        <w:jc w:val="center"/>
      </w:pPr>
      <w:bookmarkStart w:id="2" w:name="bookmark2"/>
      <w:r>
        <w:t>РЕШИЛ</w:t>
      </w:r>
      <w:bookmarkEnd w:id="2"/>
      <w:r w:rsidR="009C059A">
        <w:t>:</w:t>
      </w:r>
    </w:p>
    <w:p w:rsidR="00632DBB" w:rsidRDefault="0050209F">
      <w:pPr>
        <w:pStyle w:val="1"/>
        <w:numPr>
          <w:ilvl w:val="0"/>
          <w:numId w:val="1"/>
        </w:numPr>
        <w:shd w:val="clear" w:color="auto" w:fill="auto"/>
        <w:tabs>
          <w:tab w:val="left" w:pos="1200"/>
        </w:tabs>
        <w:spacing w:line="322" w:lineRule="exact"/>
        <w:ind w:right="40" w:firstLine="740"/>
        <w:jc w:val="both"/>
      </w:pPr>
      <w:r>
        <w:t>Утвердить Порядок проведения антикоррупционной экспертизы муниципальных нормативных правовых актов и их проектов (приложение № 1).</w:t>
      </w:r>
    </w:p>
    <w:p w:rsidR="00632DBB" w:rsidRDefault="0050209F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322" w:lineRule="exact"/>
        <w:ind w:firstLine="740"/>
        <w:jc w:val="both"/>
      </w:pPr>
      <w:r>
        <w:t>Настоящее решение вступает в силу со дня его подписания.</w:t>
      </w:r>
    </w:p>
    <w:p w:rsidR="00632DBB" w:rsidRDefault="0050209F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22" w:lineRule="exact"/>
        <w:ind w:firstLine="740"/>
        <w:jc w:val="both"/>
      </w:pPr>
      <w:r>
        <w:t>Обнародовать настоящее решение в установленном порядке.</w:t>
      </w:r>
    </w:p>
    <w:p w:rsidR="009C059A" w:rsidRDefault="0050209F" w:rsidP="009C059A">
      <w:pPr>
        <w:pStyle w:val="1"/>
        <w:numPr>
          <w:ilvl w:val="0"/>
          <w:numId w:val="1"/>
        </w:numPr>
        <w:shd w:val="clear" w:color="auto" w:fill="auto"/>
        <w:tabs>
          <w:tab w:val="left" w:pos="2218"/>
        </w:tabs>
        <w:spacing w:after="240" w:line="322" w:lineRule="exact"/>
        <w:ind w:right="40" w:firstLine="740"/>
        <w:jc w:val="both"/>
      </w:pPr>
      <w:r>
        <w:t>Контроль</w:t>
      </w:r>
      <w:r>
        <w:tab/>
        <w:t>за выполнением настоящего решения возложить на главу сельского поселения.</w:t>
      </w:r>
    </w:p>
    <w:p w:rsidR="009C059A" w:rsidRDefault="009C059A" w:rsidP="009C059A">
      <w:pPr>
        <w:pStyle w:val="1"/>
        <w:shd w:val="clear" w:color="auto" w:fill="auto"/>
        <w:spacing w:line="270" w:lineRule="exact"/>
        <w:ind w:left="100"/>
      </w:pPr>
      <w:r>
        <w:t xml:space="preserve">Глава МО </w:t>
      </w:r>
      <w:proofErr w:type="spellStart"/>
      <w:r>
        <w:t>Камлакское</w:t>
      </w:r>
      <w:proofErr w:type="spellEnd"/>
      <w:r>
        <w:t xml:space="preserve"> сельское поселение:  </w:t>
      </w:r>
      <w:bookmarkStart w:id="3" w:name="_GoBack"/>
      <w:bookmarkEnd w:id="3"/>
      <w:r>
        <w:t xml:space="preserve">                              И.М. </w:t>
      </w:r>
      <w:proofErr w:type="spellStart"/>
      <w:r>
        <w:t>Янчикова</w:t>
      </w:r>
      <w:proofErr w:type="spellEnd"/>
      <w:r w:rsidR="0050209F">
        <w:br w:type="page"/>
      </w:r>
    </w:p>
    <w:p w:rsidR="00632DBB" w:rsidRDefault="00632DBB">
      <w:pPr>
        <w:pStyle w:val="1"/>
        <w:shd w:val="clear" w:color="auto" w:fill="auto"/>
        <w:spacing w:line="322" w:lineRule="exact"/>
        <w:ind w:right="1880" w:firstLine="740"/>
      </w:pPr>
    </w:p>
    <w:p w:rsidR="00632DBB" w:rsidRPr="009C059A" w:rsidRDefault="0050209F">
      <w:pPr>
        <w:pStyle w:val="1"/>
        <w:shd w:val="clear" w:color="auto" w:fill="auto"/>
        <w:spacing w:after="296" w:line="317" w:lineRule="exact"/>
        <w:ind w:left="5060" w:right="20"/>
        <w:jc w:val="right"/>
        <w:rPr>
          <w:sz w:val="24"/>
          <w:szCs w:val="24"/>
        </w:rPr>
      </w:pPr>
      <w:r w:rsidRPr="009C059A">
        <w:rPr>
          <w:sz w:val="24"/>
          <w:szCs w:val="24"/>
        </w:rPr>
        <w:t>Приложение № 1 К решению сельского Совета депутатов МО Камлакское сельское поселение № 1/7 от 20.09.2013 г.</w:t>
      </w:r>
    </w:p>
    <w:p w:rsidR="00632DBB" w:rsidRDefault="0050209F">
      <w:pPr>
        <w:pStyle w:val="11"/>
        <w:keepNext/>
        <w:keepLines/>
        <w:shd w:val="clear" w:color="auto" w:fill="auto"/>
        <w:spacing w:before="0"/>
        <w:ind w:left="4580"/>
      </w:pPr>
      <w:bookmarkStart w:id="4" w:name="bookmark3"/>
      <w:r>
        <w:t>ПОРЯДОК</w:t>
      </w:r>
      <w:bookmarkEnd w:id="4"/>
    </w:p>
    <w:p w:rsidR="00632DBB" w:rsidRDefault="0050209F">
      <w:pPr>
        <w:pStyle w:val="11"/>
        <w:keepNext/>
        <w:keepLines/>
        <w:shd w:val="clear" w:color="auto" w:fill="auto"/>
        <w:spacing w:before="0"/>
        <w:ind w:left="20" w:right="20" w:firstLine="1420"/>
      </w:pPr>
      <w:bookmarkStart w:id="5" w:name="bookmark4"/>
      <w:r>
        <w:t>ПРОВЕДЕНИЯ АНТИКОРРУПЦИОННОЙ ЭКСПЕРТИЗЫ НОРМАТИВНЫХ ПРАВОВЫХ АКТОВ И ПРОЕКТОВ НОРМАТИВНЫХ</w:t>
      </w:r>
      <w:bookmarkEnd w:id="5"/>
    </w:p>
    <w:p w:rsidR="00632DBB" w:rsidRDefault="0050209F">
      <w:pPr>
        <w:pStyle w:val="11"/>
        <w:keepNext/>
        <w:keepLines/>
        <w:shd w:val="clear" w:color="auto" w:fill="auto"/>
        <w:spacing w:before="0" w:after="600"/>
        <w:ind w:left="760" w:right="800"/>
        <w:jc w:val="right"/>
      </w:pPr>
      <w:bookmarkStart w:id="6" w:name="bookmark5"/>
      <w:r>
        <w:t>ПРАВОВЫХ АКТОВ И ИХ ПРОЕКТОВ СЕЛЬСКОГО СОВЕТА ДЕПУТАТОВ МО КАМЛАКСКОЕ СЕЛЬСКОЕ ПОСЕЛЕНИЕ</w:t>
      </w:r>
      <w:bookmarkEnd w:id="6"/>
    </w:p>
    <w:p w:rsidR="00632DBB" w:rsidRDefault="0050209F">
      <w:pPr>
        <w:pStyle w:val="1"/>
        <w:shd w:val="clear" w:color="auto" w:fill="auto"/>
        <w:spacing w:line="322" w:lineRule="exact"/>
        <w:ind w:left="20" w:firstLine="720"/>
        <w:jc w:val="both"/>
      </w:pPr>
      <w:r>
        <w:t>I. Общие положения</w:t>
      </w:r>
    </w:p>
    <w:p w:rsidR="00632DBB" w:rsidRDefault="0050209F">
      <w:pPr>
        <w:pStyle w:val="1"/>
        <w:numPr>
          <w:ilvl w:val="1"/>
          <w:numId w:val="1"/>
        </w:numPr>
        <w:shd w:val="clear" w:color="auto" w:fill="auto"/>
        <w:tabs>
          <w:tab w:val="left" w:pos="2247"/>
        </w:tabs>
        <w:spacing w:line="322" w:lineRule="exact"/>
        <w:ind w:left="20" w:right="20" w:firstLine="720"/>
        <w:jc w:val="both"/>
      </w:pPr>
      <w:r>
        <w:t>Порядок</w:t>
      </w:r>
      <w:r>
        <w:tab/>
        <w:t>проведения антикоррупционной экспертизы нормативных правовых актов и проектов нормативных правовых актов Совета депу татов МО Камлакское сельское поселение (далее -Порядок) в соответствии с Федеральным законом от 25 декабря 2008 года N 27Э-ФЗ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актов» устанавливает порядок проведения антикоррупционной экспертизы нормативных правовых актов, принятых Советом депутатов МО Камлакское сельское поселение (далее - нормативные правовые акты) и проектов нормативных правовых актов, внесенных в установленном порядке в Совет депутатов МО Камлакское сельское поселение (далее - проекты нормативных правовых актов).</w:t>
      </w:r>
    </w:p>
    <w:p w:rsidR="00632DBB" w:rsidRDefault="0050209F">
      <w:pPr>
        <w:pStyle w:val="1"/>
        <w:numPr>
          <w:ilvl w:val="1"/>
          <w:numId w:val="1"/>
        </w:numPr>
        <w:shd w:val="clear" w:color="auto" w:fill="auto"/>
        <w:tabs>
          <w:tab w:val="left" w:pos="1570"/>
        </w:tabs>
        <w:spacing w:line="317" w:lineRule="exact"/>
        <w:ind w:left="20" w:right="20" w:firstLine="720"/>
        <w:jc w:val="both"/>
      </w:pPr>
      <w:r>
        <w:t>Для</w:t>
      </w:r>
      <w:r>
        <w:tab/>
        <w:t>целей настоящего Порядка под антикоррупционной экспертизой нормативных правовых актов и проектов нормативных правовых актов в Совете депутатов (далее - антикоррупционная экспертиза) понимается деятельность, направленная на выявление в нормативных правовых актах и проектах нормативных правовых актов коррупциогенных факторов с целью их последующего устранения.</w:t>
      </w:r>
    </w:p>
    <w:p w:rsidR="00632DBB" w:rsidRDefault="0050209F">
      <w:pPr>
        <w:pStyle w:val="1"/>
        <w:numPr>
          <w:ilvl w:val="1"/>
          <w:numId w:val="1"/>
        </w:numPr>
        <w:shd w:val="clear" w:color="auto" w:fill="auto"/>
        <w:tabs>
          <w:tab w:val="left" w:pos="3649"/>
        </w:tabs>
        <w:spacing w:after="296" w:line="317" w:lineRule="exact"/>
        <w:ind w:left="20" w:right="20" w:firstLine="720"/>
        <w:jc w:val="both"/>
      </w:pPr>
      <w:r>
        <w:t>Антикоррупционная</w:t>
      </w:r>
      <w:r>
        <w:tab/>
        <w:t>экспертиза проводится в отношении решений Совета депутатов (их проектов) нормативного характера.</w:t>
      </w:r>
    </w:p>
    <w:p w:rsidR="00632DBB" w:rsidRDefault="0050209F">
      <w:pPr>
        <w:pStyle w:val="1"/>
        <w:shd w:val="clear" w:color="auto" w:fill="auto"/>
        <w:spacing w:after="300" w:line="322" w:lineRule="exact"/>
        <w:ind w:left="20" w:right="20" w:firstLine="720"/>
        <w:jc w:val="both"/>
      </w:pPr>
      <w:r>
        <w:t>II. Порядок проведения антикоррупционной экспертизы нормативных правовых актов и проектов нормативных правовых актов</w:t>
      </w:r>
    </w:p>
    <w:p w:rsidR="00632DBB" w:rsidRDefault="0050209F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^Антикоррупционная экспертиза проводится постоянной депутатской комиссией по законности Совета депутатов МО Камлакское сельское поселение,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</w:p>
    <w:p w:rsidR="00632DBB" w:rsidRDefault="0050209F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5. По результатам проведения антикоррупционной экспертизы составляется заключение, в котором указываются:</w:t>
      </w:r>
    </w:p>
    <w:p w:rsidR="00632DBB" w:rsidRDefault="0050209F">
      <w:pPr>
        <w:pStyle w:val="1"/>
        <w:shd w:val="clear" w:color="auto" w:fill="auto"/>
        <w:spacing w:line="322" w:lineRule="exact"/>
        <w:ind w:left="20" w:firstLine="720"/>
        <w:jc w:val="both"/>
      </w:pPr>
      <w:r>
        <w:t>- основание для проведения антикоррупционной экспертизы;</w:t>
      </w:r>
    </w:p>
    <w:p w:rsidR="00632DBB" w:rsidRDefault="0050209F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left="20" w:right="20" w:firstLine="720"/>
        <w:jc w:val="both"/>
      </w:pPr>
      <w:r>
        <w:lastRenderedPageBreak/>
        <w:t>реквизиты нормативного правового акта или его проекта (наименование вида нормативного правового акта, дата подписания, регистрационный номер и наименование нормативного правового акта);</w:t>
      </w:r>
    </w:p>
    <w:p w:rsidR="00632DBB" w:rsidRDefault="0050209F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22" w:lineRule="exact"/>
        <w:ind w:left="20" w:right="20" w:firstLine="720"/>
        <w:jc w:val="both"/>
      </w:pPr>
      <w:r>
        <w:t>выявленные коррупциогенные факторы (с указанием структурных единиц нормативного правового акта);</w:t>
      </w:r>
    </w:p>
    <w:p w:rsidR="00632DBB" w:rsidRDefault="0050209F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22" w:lineRule="exact"/>
        <w:ind w:left="20" w:firstLine="720"/>
        <w:jc w:val="both"/>
      </w:pPr>
      <w:r>
        <w:t>предложения по устранению коррупциогенных факторов.</w:t>
      </w:r>
    </w:p>
    <w:p w:rsidR="00632DBB" w:rsidRDefault="0050209F">
      <w:pPr>
        <w:pStyle w:val="1"/>
        <w:shd w:val="clear" w:color="auto" w:fill="auto"/>
        <w:spacing w:line="317" w:lineRule="exact"/>
        <w:ind w:left="20" w:right="20" w:firstLine="720"/>
        <w:jc w:val="both"/>
      </w:pPr>
      <w:r>
        <w:t>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632DBB" w:rsidRDefault="0050209F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В случае если при проведении антикоррупционной экспертизы нормативного правового акта (проекта) коррупциогенные факторы не выявлены, соответствующий вывод отражается в заключении.</w:t>
      </w:r>
    </w:p>
    <w:p w:rsidR="00632DBB" w:rsidRDefault="0050209F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 xml:space="preserve">б.Выявленные при проведении антикоррупционной экспертизы положения, не относящиеся в соответствии с Методикой к коррупциогенным факторам, но которые могут способствовать созданию условий для проявления коррупции, указываются в </w:t>
      </w:r>
      <w:proofErr w:type="gramStart"/>
      <w:r>
        <w:t>заключении .</w:t>
      </w:r>
      <w:proofErr w:type="gramEnd"/>
    </w:p>
    <w:p w:rsidR="00632DBB" w:rsidRDefault="0050209F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7.Заключение направляется инициатору проведения антикоррупционной экспертизы.</w:t>
      </w:r>
    </w:p>
    <w:p w:rsidR="00632DBB" w:rsidRDefault="0050209F">
      <w:pPr>
        <w:pStyle w:val="1"/>
        <w:numPr>
          <w:ilvl w:val="1"/>
          <w:numId w:val="2"/>
        </w:numPr>
        <w:shd w:val="clear" w:color="auto" w:fill="auto"/>
        <w:tabs>
          <w:tab w:val="left" w:pos="2137"/>
        </w:tabs>
        <w:spacing w:line="317" w:lineRule="exact"/>
        <w:ind w:left="20" w:right="20" w:firstLine="720"/>
        <w:jc w:val="both"/>
      </w:pPr>
      <w:r>
        <w:t>Проекты</w:t>
      </w:r>
      <w:r>
        <w:tab/>
        <w:t>нормативных правовых актов, содержащие коррупциогенные факторы, подлежат доработке.</w:t>
      </w:r>
    </w:p>
    <w:p w:rsidR="00632DBB" w:rsidRDefault="0050209F">
      <w:pPr>
        <w:pStyle w:val="1"/>
        <w:numPr>
          <w:ilvl w:val="1"/>
          <w:numId w:val="2"/>
        </w:numPr>
        <w:shd w:val="clear" w:color="auto" w:fill="auto"/>
        <w:tabs>
          <w:tab w:val="left" w:pos="1287"/>
        </w:tabs>
        <w:spacing w:line="317" w:lineRule="exact"/>
        <w:ind w:left="20" w:right="20" w:firstLine="720"/>
        <w:jc w:val="both"/>
      </w:pPr>
      <w:r>
        <w:t>В</w:t>
      </w:r>
      <w:r>
        <w:tab/>
        <w:t>случае несогласия с результатами антикоррупционной экспертизы, автор проекта вносит указанный проект на рассмотрение Совета депутатов с приложением пояснительной записки с обоснованием своего несогласия.</w:t>
      </w:r>
    </w:p>
    <w:p w:rsidR="00632DBB" w:rsidRDefault="0050209F">
      <w:pPr>
        <w:pStyle w:val="1"/>
        <w:numPr>
          <w:ilvl w:val="1"/>
          <w:numId w:val="2"/>
        </w:numPr>
        <w:shd w:val="clear" w:color="auto" w:fill="auto"/>
        <w:tabs>
          <w:tab w:val="left" w:pos="2022"/>
        </w:tabs>
        <w:spacing w:after="300" w:line="322" w:lineRule="exact"/>
        <w:ind w:left="20" w:right="20" w:firstLine="720"/>
        <w:jc w:val="both"/>
      </w:pPr>
      <w:r>
        <w:t>Автор</w:t>
      </w:r>
      <w:r>
        <w:tab/>
        <w:t xml:space="preserve">проекта несет персональную ответственность за наличие в проекте коррупциогенных факторов, а также за своевременное направление, в случае проведения независимой антикоррупционной экспертизы, для размещения проекта на Официальном Интернет-сайте Администрации МО Камлакское сельское в сети Интернет (далее - сайт </w:t>
      </w:r>
      <w:proofErr w:type="gramStart"/>
      <w:r>
        <w:t>администрации )</w:t>
      </w:r>
      <w:proofErr w:type="gramEnd"/>
      <w:r>
        <w:t>.</w:t>
      </w:r>
    </w:p>
    <w:p w:rsidR="00632DBB" w:rsidRDefault="0050209F">
      <w:pPr>
        <w:pStyle w:val="1"/>
        <w:shd w:val="clear" w:color="auto" w:fill="auto"/>
        <w:spacing w:after="300" w:line="322" w:lineRule="exact"/>
        <w:ind w:left="20" w:right="20" w:firstLine="720"/>
        <w:jc w:val="both"/>
      </w:pPr>
      <w:r>
        <w:t>III. Организация проведения независимой антикоррупционной экспертизы нормативных правовых актов и проектов нормативных правовых актов</w:t>
      </w:r>
    </w:p>
    <w:p w:rsidR="00632DBB" w:rsidRDefault="0050209F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11 .Независимая антикоррупционная экспертиза может проводиться при необходимости, в соответствии с Методикой и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N 96.</w:t>
      </w:r>
    </w:p>
    <w:p w:rsidR="00632DBB" w:rsidRDefault="0050209F">
      <w:pPr>
        <w:pStyle w:val="1"/>
        <w:numPr>
          <w:ilvl w:val="2"/>
          <w:numId w:val="2"/>
        </w:numPr>
        <w:shd w:val="clear" w:color="auto" w:fill="auto"/>
        <w:tabs>
          <w:tab w:val="left" w:pos="3145"/>
        </w:tabs>
        <w:spacing w:line="322" w:lineRule="exact"/>
        <w:ind w:left="20" w:right="20" w:firstLine="720"/>
        <w:jc w:val="both"/>
      </w:pPr>
      <w:r>
        <w:t>Независимыми</w:t>
      </w:r>
      <w:r>
        <w:tab/>
        <w:t>экспертами не могут являться юридические и физические лица, принимавшие участие в подготовке проекта.</w:t>
      </w:r>
    </w:p>
    <w:p w:rsidR="00632DBB" w:rsidRDefault="0050209F">
      <w:pPr>
        <w:pStyle w:val="1"/>
        <w:numPr>
          <w:ilvl w:val="2"/>
          <w:numId w:val="2"/>
        </w:numPr>
        <w:shd w:val="clear" w:color="auto" w:fill="auto"/>
        <w:tabs>
          <w:tab w:val="left" w:pos="1599"/>
        </w:tabs>
        <w:spacing w:line="322" w:lineRule="exact"/>
        <w:ind w:left="20" w:right="20" w:firstLine="720"/>
        <w:jc w:val="both"/>
      </w:pPr>
      <w:r>
        <w:t>В</w:t>
      </w:r>
      <w:r>
        <w:tab/>
        <w:t>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632DBB" w:rsidRDefault="0050209F">
      <w:pPr>
        <w:pStyle w:val="1"/>
        <w:numPr>
          <w:ilvl w:val="2"/>
          <w:numId w:val="2"/>
        </w:numPr>
        <w:shd w:val="clear" w:color="auto" w:fill="auto"/>
        <w:tabs>
          <w:tab w:val="left" w:pos="1690"/>
        </w:tabs>
        <w:spacing w:line="322" w:lineRule="exact"/>
        <w:ind w:left="20" w:right="20" w:firstLine="720"/>
        <w:jc w:val="both"/>
      </w:pPr>
      <w:r>
        <w:t>Для</w:t>
      </w:r>
      <w:r>
        <w:tab/>
        <w:t>проведения независимой антикоррупционной экспертизы проект размещается на сайте администрации с указанием даты начала и окончания ее проведения.</w:t>
      </w:r>
    </w:p>
    <w:p w:rsidR="00632DBB" w:rsidRDefault="0050209F">
      <w:pPr>
        <w:pStyle w:val="1"/>
        <w:numPr>
          <w:ilvl w:val="2"/>
          <w:numId w:val="2"/>
        </w:numPr>
        <w:shd w:val="clear" w:color="auto" w:fill="auto"/>
        <w:tabs>
          <w:tab w:val="left" w:pos="2031"/>
        </w:tabs>
        <w:spacing w:line="322" w:lineRule="exact"/>
        <w:ind w:left="20" w:right="20" w:firstLine="720"/>
        <w:jc w:val="both"/>
      </w:pPr>
      <w:r>
        <w:t>Срок</w:t>
      </w:r>
      <w:r>
        <w:tab/>
        <w:t xml:space="preserve">проведения независимой антикоррупционной экспертизы, устанавливаемый автором проекта при размещении проекта на сайте администрации </w:t>
      </w:r>
      <w:r>
        <w:lastRenderedPageBreak/>
        <w:t>не может быть менее 1 и более 7 рабочих дней с даты размещения проекта в сети Интернет.</w:t>
      </w:r>
    </w:p>
    <w:p w:rsidR="00632DBB" w:rsidRDefault="0050209F">
      <w:pPr>
        <w:pStyle w:val="1"/>
        <w:shd w:val="clear" w:color="auto" w:fill="auto"/>
        <w:spacing w:line="317" w:lineRule="exact"/>
        <w:ind w:left="20" w:right="20" w:firstLine="740"/>
        <w:jc w:val="both"/>
      </w:pPr>
      <w:r>
        <w:t>16.По результатам независимой антикоррупционной экспертизы независимые эксперты составляют экспертное заключение, которое направляется по почте или курьерским способом либо в виде электронного документа автору проекта, а также в Совет депутатов.</w:t>
      </w:r>
    </w:p>
    <w:p w:rsidR="00632DBB" w:rsidRDefault="0050209F">
      <w:pPr>
        <w:pStyle w:val="1"/>
        <w:shd w:val="clear" w:color="auto" w:fill="auto"/>
        <w:spacing w:line="317" w:lineRule="exact"/>
        <w:ind w:left="20" w:right="20" w:firstLine="740"/>
        <w:jc w:val="both"/>
      </w:pPr>
      <w:r>
        <w:t>17.Экспертное заключение носит рекомендательный характер и подлежит обязательному рассмотрению в Совете депутатов в тридцатидневный срок со дня его получения.</w:t>
      </w:r>
    </w:p>
    <w:p w:rsidR="00632DBB" w:rsidRDefault="0050209F">
      <w:pPr>
        <w:pStyle w:val="1"/>
        <w:shd w:val="clear" w:color="auto" w:fill="auto"/>
        <w:spacing w:line="317" w:lineRule="exact"/>
        <w:ind w:left="20" w:firstLine="740"/>
        <w:jc w:val="both"/>
      </w:pPr>
      <w:r>
        <w:t>IV. Учет результатов антикоррупционной экспертизы</w:t>
      </w:r>
    </w:p>
    <w:p w:rsidR="00632DBB" w:rsidRDefault="0050209F">
      <w:pPr>
        <w:pStyle w:val="1"/>
        <w:numPr>
          <w:ilvl w:val="3"/>
          <w:numId w:val="2"/>
        </w:numPr>
        <w:shd w:val="clear" w:color="auto" w:fill="auto"/>
        <w:tabs>
          <w:tab w:val="left" w:pos="3558"/>
        </w:tabs>
        <w:spacing w:line="317" w:lineRule="exact"/>
        <w:ind w:left="20" w:right="20" w:firstLine="740"/>
        <w:jc w:val="both"/>
      </w:pPr>
      <w:r>
        <w:t>Коррупциогенные</w:t>
      </w:r>
      <w:r>
        <w:tab/>
        <w:t>факторы, выявленные в процессе проведения антикоррупционной экспертизы, устраняются на стадии доработки проекта автором проекта.</w:t>
      </w:r>
    </w:p>
    <w:p w:rsidR="00632DBB" w:rsidRDefault="0050209F">
      <w:pPr>
        <w:pStyle w:val="1"/>
        <w:numPr>
          <w:ilvl w:val="3"/>
          <w:numId w:val="2"/>
        </w:numPr>
        <w:shd w:val="clear" w:color="auto" w:fill="auto"/>
        <w:tabs>
          <w:tab w:val="left" w:pos="1489"/>
        </w:tabs>
        <w:spacing w:line="317" w:lineRule="exact"/>
        <w:ind w:left="20" w:right="20" w:firstLine="740"/>
        <w:jc w:val="both"/>
      </w:pPr>
      <w:r>
        <w:t>К</w:t>
      </w:r>
      <w:r>
        <w:tab/>
        <w:t>проекту, вносимому автором проекта на рассмотрение Совета депутатов, прилагаются все поступившие антикоррупционные экспертные заключения, составленные по итогам независимой антикоррупционной экспертизы.</w:t>
      </w:r>
    </w:p>
    <w:p w:rsidR="00632DBB" w:rsidRDefault="0050209F">
      <w:pPr>
        <w:pStyle w:val="1"/>
        <w:shd w:val="clear" w:color="auto" w:fill="auto"/>
        <w:spacing w:line="317" w:lineRule="exact"/>
        <w:ind w:left="20" w:right="20" w:firstLine="1400"/>
        <w:jc w:val="both"/>
      </w:pPr>
      <w:r>
        <w:t>20.Окончательное решение о принятии или отклонении проекта принимается на сессии Совета депутатов.</w:t>
      </w:r>
    </w:p>
    <w:sectPr w:rsidR="00632DBB" w:rsidSect="00632DBB">
      <w:type w:val="continuous"/>
      <w:pgSz w:w="11905" w:h="16837"/>
      <w:pgMar w:top="720" w:right="574" w:bottom="98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76" w:rsidRDefault="00BD5176" w:rsidP="00632DBB">
      <w:r>
        <w:separator/>
      </w:r>
    </w:p>
  </w:endnote>
  <w:endnote w:type="continuationSeparator" w:id="0">
    <w:p w:rsidR="00BD5176" w:rsidRDefault="00BD5176" w:rsidP="0063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76" w:rsidRDefault="00BD5176"/>
  </w:footnote>
  <w:footnote w:type="continuationSeparator" w:id="0">
    <w:p w:rsidR="00BD5176" w:rsidRDefault="00BD51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60FD"/>
    <w:multiLevelType w:val="multilevel"/>
    <w:tmpl w:val="B3B01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A31B21"/>
    <w:multiLevelType w:val="multilevel"/>
    <w:tmpl w:val="E5FEB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2DBB"/>
    <w:rsid w:val="00385471"/>
    <w:rsid w:val="0050209F"/>
    <w:rsid w:val="00626241"/>
    <w:rsid w:val="00632DBB"/>
    <w:rsid w:val="009C059A"/>
    <w:rsid w:val="00B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165"/>
  <w15:docId w15:val="{60F6D4BC-C6DF-4F96-8635-9B8FBE77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2D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2DB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2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632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632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632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32D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632DBB"/>
    <w:pPr>
      <w:shd w:val="clear" w:color="auto" w:fill="FFFFFF"/>
      <w:spacing w:after="84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632DBB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632DBB"/>
    <w:pPr>
      <w:shd w:val="clear" w:color="auto" w:fill="FFFFFF"/>
      <w:spacing w:before="8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632D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32DBB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9C059A"/>
    <w:rPr>
      <w:rFonts w:ascii="Calibri" w:eastAsia="Times New Roman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C05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59A"/>
    <w:rPr>
      <w:color w:val="000000"/>
    </w:rPr>
  </w:style>
  <w:style w:type="paragraph" w:styleId="a8">
    <w:name w:val="footer"/>
    <w:basedOn w:val="a"/>
    <w:link w:val="a9"/>
    <w:uiPriority w:val="99"/>
    <w:unhideWhenUsed/>
    <w:rsid w:val="009C05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5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Камлак</cp:lastModifiedBy>
  <cp:revision>4</cp:revision>
  <dcterms:created xsi:type="dcterms:W3CDTF">2019-08-06T08:08:00Z</dcterms:created>
  <dcterms:modified xsi:type="dcterms:W3CDTF">2019-08-06T13:23:00Z</dcterms:modified>
</cp:coreProperties>
</file>