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DE7602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93049E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DD75CB" w:rsidRPr="00DE6B36" w:rsidRDefault="003C4C54" w:rsidP="00BF036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7E6F9F">
        <w:rPr>
          <w:rFonts w:ascii="Times New Roman" w:hAnsi="Times New Roman" w:cs="Times New Roman"/>
          <w:b/>
          <w:sz w:val="28"/>
          <w:szCs w:val="28"/>
        </w:rPr>
        <w:t>апреля 2022</w:t>
      </w:r>
      <w:r w:rsidR="00652672" w:rsidRPr="008260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D75CB" w:rsidRPr="0082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D75CB" w:rsidRDefault="00DD75CB" w:rsidP="00DD7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0B6F7F" w:rsidRDefault="000B6F7F" w:rsidP="000B6F7F">
      <w:pPr>
        <w:jc w:val="both"/>
        <w:rPr>
          <w:b/>
          <w:sz w:val="28"/>
          <w:szCs w:val="28"/>
        </w:rPr>
      </w:pPr>
    </w:p>
    <w:p w:rsidR="0093049E" w:rsidRPr="005B05C4" w:rsidRDefault="0093049E" w:rsidP="0093049E">
      <w:pPr>
        <w:rPr>
          <w:b/>
          <w:sz w:val="28"/>
          <w:szCs w:val="28"/>
        </w:rPr>
      </w:pPr>
      <w:r w:rsidRPr="005B05C4">
        <w:rPr>
          <w:b/>
          <w:sz w:val="28"/>
          <w:szCs w:val="28"/>
        </w:rPr>
        <w:t>Об утверждении   Порядка казн</w:t>
      </w:r>
      <w:r w:rsidR="0081040F">
        <w:rPr>
          <w:b/>
          <w:sz w:val="28"/>
          <w:szCs w:val="28"/>
        </w:rPr>
        <w:t>ачейского сопровождения средств</w:t>
      </w:r>
    </w:p>
    <w:p w:rsidR="0093049E" w:rsidRDefault="0093049E" w:rsidP="0093049E"/>
    <w:p w:rsidR="0093049E" w:rsidRDefault="0093049E" w:rsidP="0093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6E2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5 статьи 242.23 Бюджетного кодекса Российской Федерации, </w:t>
      </w:r>
      <w:r w:rsidR="003C4C54" w:rsidRPr="003C4C54">
        <w:rPr>
          <w:sz w:val="28"/>
          <w:szCs w:val="28"/>
        </w:rPr>
        <w:t>Постановлени</w:t>
      </w:r>
      <w:r w:rsidR="003C4C54">
        <w:rPr>
          <w:sz w:val="28"/>
          <w:szCs w:val="28"/>
        </w:rPr>
        <w:t>ем</w:t>
      </w:r>
      <w:r w:rsidR="003C4C54" w:rsidRPr="003C4C54">
        <w:rPr>
          <w:sz w:val="28"/>
          <w:szCs w:val="28"/>
        </w:rPr>
        <w:t xml:space="preserve"> Правительства Российской Федерации от 24.11.2021</w:t>
      </w:r>
      <w:r w:rsidR="003C4C54">
        <w:rPr>
          <w:sz w:val="28"/>
          <w:szCs w:val="28"/>
        </w:rPr>
        <w:t xml:space="preserve"> года</w:t>
      </w:r>
      <w:r w:rsidR="003C4C54" w:rsidRPr="003C4C54">
        <w:rPr>
          <w:sz w:val="28"/>
          <w:szCs w:val="28"/>
        </w:rPr>
        <w:t xml:space="preserve"> № 2024 «О правилах казначейского сопровождения»</w:t>
      </w:r>
      <w:r w:rsidR="003C4C54">
        <w:rPr>
          <w:sz w:val="28"/>
          <w:szCs w:val="28"/>
        </w:rPr>
        <w:t xml:space="preserve">, </w:t>
      </w:r>
    </w:p>
    <w:p w:rsidR="003C4C54" w:rsidRDefault="003C4C54" w:rsidP="0093049E">
      <w:pPr>
        <w:jc w:val="both"/>
        <w:rPr>
          <w:sz w:val="28"/>
          <w:szCs w:val="28"/>
        </w:rPr>
      </w:pPr>
    </w:p>
    <w:p w:rsidR="0093049E" w:rsidRDefault="0093049E" w:rsidP="0093049E">
      <w:pPr>
        <w:rPr>
          <w:b/>
          <w:sz w:val="28"/>
          <w:szCs w:val="28"/>
        </w:rPr>
      </w:pPr>
      <w:r w:rsidRPr="0093049E">
        <w:rPr>
          <w:b/>
          <w:sz w:val="28"/>
          <w:szCs w:val="28"/>
        </w:rPr>
        <w:t>ПОСТАНОВЛЯЮ:</w:t>
      </w:r>
    </w:p>
    <w:p w:rsidR="00616E28" w:rsidRPr="0093049E" w:rsidRDefault="00616E28" w:rsidP="0093049E">
      <w:pPr>
        <w:rPr>
          <w:b/>
          <w:sz w:val="28"/>
          <w:szCs w:val="28"/>
        </w:rPr>
      </w:pPr>
    </w:p>
    <w:p w:rsidR="0093049E" w:rsidRDefault="00616E28" w:rsidP="00616E2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0445">
        <w:rPr>
          <w:sz w:val="28"/>
          <w:szCs w:val="28"/>
        </w:rPr>
        <w:t>Утвердить Порядок</w:t>
      </w:r>
      <w:r w:rsidR="0093049E">
        <w:rPr>
          <w:sz w:val="28"/>
          <w:szCs w:val="28"/>
        </w:rPr>
        <w:t xml:space="preserve"> казначейского сопровождения средств, согласно приложения.</w:t>
      </w:r>
    </w:p>
    <w:p w:rsidR="00616E28" w:rsidRDefault="00616E28" w:rsidP="00616E28">
      <w:pPr>
        <w:shd w:val="clear" w:color="auto" w:fill="FFFFFF"/>
        <w:ind w:firstLine="0"/>
        <w:jc w:val="both"/>
        <w:rPr>
          <w:rFonts w:ascii="YS Text" w:hAnsi="YS Text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16E28">
        <w:rPr>
          <w:sz w:val="28"/>
          <w:szCs w:val="28"/>
        </w:rPr>
        <w:t>Обнародовать настоящее Постановление в соответствии с п.7 ст. 48 Устава МО Камлакское сельское поселение</w:t>
      </w:r>
      <w:r w:rsidR="0081040F">
        <w:rPr>
          <w:sz w:val="28"/>
          <w:szCs w:val="28"/>
        </w:rPr>
        <w:t>.</w:t>
      </w:r>
    </w:p>
    <w:p w:rsidR="0093049E" w:rsidRPr="005B05C4" w:rsidRDefault="00616E28" w:rsidP="00616E28">
      <w:pPr>
        <w:shd w:val="clear" w:color="auto" w:fill="FFFFFF"/>
        <w:ind w:firstLine="0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3.</w:t>
      </w:r>
      <w:r w:rsidR="0093049E">
        <w:rPr>
          <w:rFonts w:ascii="YS Text" w:hAnsi="YS Text"/>
          <w:color w:val="000000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3C4C54">
        <w:rPr>
          <w:rFonts w:ascii="YS Text" w:hAnsi="YS Text"/>
          <w:color w:val="000000"/>
          <w:sz w:val="28"/>
          <w:szCs w:val="28"/>
        </w:rPr>
        <w:t>обнародования</w:t>
      </w:r>
      <w:r w:rsidR="0093049E">
        <w:rPr>
          <w:rFonts w:ascii="YS Text" w:hAnsi="YS Text"/>
          <w:color w:val="000000"/>
          <w:sz w:val="28"/>
          <w:szCs w:val="28"/>
        </w:rPr>
        <w:t xml:space="preserve"> и распространяется на правоотношения, возникшие с 01 января 2022 года. </w:t>
      </w:r>
    </w:p>
    <w:p w:rsidR="0093049E" w:rsidRDefault="00616E28" w:rsidP="00616E28">
      <w:pPr>
        <w:ind w:firstLine="0"/>
        <w:jc w:val="both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</w:t>
      </w:r>
      <w:r w:rsidR="0093049E" w:rsidRPr="00B969AF">
        <w:rPr>
          <w:rFonts w:ascii="YS Text" w:hAnsi="YS Text"/>
          <w:color w:val="000000"/>
          <w:sz w:val="28"/>
          <w:szCs w:val="28"/>
        </w:rPr>
        <w:t xml:space="preserve"> Контроль за выполнением данного постановления оставляю за собой</w:t>
      </w:r>
    </w:p>
    <w:p w:rsidR="0093049E" w:rsidRDefault="0093049E" w:rsidP="0093049E">
      <w:pPr>
        <w:jc w:val="both"/>
        <w:rPr>
          <w:sz w:val="28"/>
          <w:szCs w:val="28"/>
        </w:rPr>
      </w:pPr>
    </w:p>
    <w:p w:rsidR="0093049E" w:rsidRDefault="0093049E" w:rsidP="0093049E">
      <w:pPr>
        <w:jc w:val="both"/>
        <w:rPr>
          <w:b/>
          <w:sz w:val="28"/>
          <w:szCs w:val="28"/>
        </w:rPr>
      </w:pPr>
    </w:p>
    <w:p w:rsidR="0093049E" w:rsidRDefault="0093049E" w:rsidP="0093049E">
      <w:pPr>
        <w:jc w:val="both"/>
        <w:rPr>
          <w:b/>
          <w:sz w:val="28"/>
          <w:szCs w:val="28"/>
        </w:rPr>
      </w:pPr>
    </w:p>
    <w:p w:rsidR="0093049E" w:rsidRDefault="0093049E" w:rsidP="0093049E">
      <w:pPr>
        <w:jc w:val="both"/>
        <w:rPr>
          <w:b/>
          <w:sz w:val="28"/>
          <w:szCs w:val="28"/>
        </w:rPr>
      </w:pPr>
    </w:p>
    <w:p w:rsidR="000B6F7F" w:rsidRDefault="000B6F7F" w:rsidP="000B6F7F">
      <w:pPr>
        <w:jc w:val="both"/>
        <w:rPr>
          <w:b/>
          <w:sz w:val="28"/>
          <w:szCs w:val="28"/>
        </w:rPr>
      </w:pPr>
    </w:p>
    <w:p w:rsidR="000B6F7F" w:rsidRDefault="000B6F7F" w:rsidP="000B6F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6F7F" w:rsidRPr="007B521F" w:rsidRDefault="000B6F7F" w:rsidP="000B6F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 Камлакское сельское поселение: _______________ </w:t>
      </w:r>
      <w:r w:rsidR="00DD75CB">
        <w:rPr>
          <w:sz w:val="28"/>
          <w:szCs w:val="28"/>
        </w:rPr>
        <w:t>С.В. Соколов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Default="00265D62" w:rsidP="00265D62">
      <w:pPr>
        <w:ind w:firstLine="0"/>
        <w:jc w:val="both"/>
        <w:rPr>
          <w:szCs w:val="28"/>
        </w:rPr>
      </w:pPr>
    </w:p>
    <w:p w:rsidR="002135CA" w:rsidRDefault="002135CA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Default="00616E28" w:rsidP="00265D62">
      <w:pPr>
        <w:ind w:firstLine="0"/>
        <w:jc w:val="both"/>
        <w:rPr>
          <w:szCs w:val="28"/>
        </w:rPr>
      </w:pPr>
    </w:p>
    <w:p w:rsidR="003C4C54" w:rsidRPr="003C4C54" w:rsidRDefault="003C4C54" w:rsidP="003C4C54">
      <w:pPr>
        <w:autoSpaceDE w:val="0"/>
        <w:autoSpaceDN w:val="0"/>
        <w:spacing w:after="295" w:line="238" w:lineRule="auto"/>
        <w:ind w:left="5674" w:right="268" w:hanging="10"/>
        <w:jc w:val="left"/>
        <w:rPr>
          <w:rFonts w:eastAsiaTheme="minorEastAsia"/>
          <w:szCs w:val="20"/>
        </w:rPr>
      </w:pPr>
      <w:r w:rsidRPr="003C4C54">
        <w:rPr>
          <w:rFonts w:eastAsiaTheme="minorEastAsia"/>
          <w:szCs w:val="20"/>
        </w:rPr>
        <w:lastRenderedPageBreak/>
        <w:t>Приложение</w:t>
      </w:r>
      <w:r w:rsidRPr="003C4C54">
        <w:rPr>
          <w:rFonts w:eastAsia="Times New Roman"/>
          <w:szCs w:val="20"/>
        </w:rPr>
        <w:t xml:space="preserve"> 1 </w:t>
      </w:r>
      <w:r w:rsidRPr="003C4C54">
        <w:rPr>
          <w:rFonts w:eastAsiaTheme="minorEastAsia"/>
          <w:szCs w:val="20"/>
        </w:rPr>
        <w:t>к</w:t>
      </w:r>
      <w:r w:rsidRPr="003C4C54">
        <w:rPr>
          <w:rFonts w:eastAsia="Times New Roman"/>
          <w:szCs w:val="20"/>
        </w:rPr>
        <w:t xml:space="preserve"> </w:t>
      </w:r>
      <w:r w:rsidRPr="003C4C54">
        <w:rPr>
          <w:rFonts w:eastAsiaTheme="minorEastAsia"/>
          <w:szCs w:val="20"/>
        </w:rPr>
        <w:t>постановлению администрации</w:t>
      </w:r>
      <w:r w:rsidRPr="003C4C54">
        <w:rPr>
          <w:rFonts w:eastAsia="Times New Roman"/>
          <w:szCs w:val="20"/>
        </w:rPr>
        <w:t xml:space="preserve"> </w:t>
      </w:r>
      <w:r w:rsidRPr="003C4C54">
        <w:rPr>
          <w:rFonts w:eastAsiaTheme="minorEastAsia"/>
          <w:szCs w:val="20"/>
        </w:rPr>
        <w:t xml:space="preserve">МО Камлакское сельское поселение </w:t>
      </w:r>
    </w:p>
    <w:p w:rsidR="003C4C54" w:rsidRPr="003C4C54" w:rsidRDefault="003C4C54" w:rsidP="003C4C54">
      <w:pPr>
        <w:autoSpaceDE w:val="0"/>
        <w:autoSpaceDN w:val="0"/>
        <w:spacing w:after="295" w:line="238" w:lineRule="auto"/>
        <w:ind w:right="268" w:firstLine="0"/>
        <w:jc w:val="left"/>
        <w:rPr>
          <w:rFonts w:eastAsiaTheme="minorEastAsia"/>
          <w:sz w:val="20"/>
          <w:szCs w:val="20"/>
        </w:rPr>
      </w:pPr>
      <w:r w:rsidRPr="003C4C54">
        <w:rPr>
          <w:rFonts w:eastAsiaTheme="minorEastAsia"/>
          <w:szCs w:val="20"/>
        </w:rPr>
        <w:t xml:space="preserve">                                                                                               от</w:t>
      </w:r>
      <w:r w:rsidRPr="003C4C54">
        <w:rPr>
          <w:rFonts w:eastAsia="Times New Roman"/>
          <w:szCs w:val="20"/>
        </w:rPr>
        <w:t xml:space="preserve"> «</w:t>
      </w:r>
      <w:r>
        <w:rPr>
          <w:rFonts w:eastAsia="Times New Roman"/>
          <w:szCs w:val="20"/>
        </w:rPr>
        <w:t>19</w:t>
      </w:r>
      <w:r w:rsidRPr="003C4C54">
        <w:rPr>
          <w:rFonts w:eastAsia="Times New Roman"/>
          <w:szCs w:val="20"/>
        </w:rPr>
        <w:t xml:space="preserve">» </w:t>
      </w:r>
      <w:r>
        <w:rPr>
          <w:rFonts w:eastAsiaTheme="minorEastAsia"/>
          <w:szCs w:val="20"/>
        </w:rPr>
        <w:t xml:space="preserve">апреля </w:t>
      </w:r>
      <w:r w:rsidRPr="003C4C54">
        <w:rPr>
          <w:rFonts w:eastAsia="Times New Roman"/>
          <w:szCs w:val="20"/>
        </w:rPr>
        <w:t xml:space="preserve">2022 </w:t>
      </w:r>
      <w:r w:rsidRPr="003C4C54">
        <w:rPr>
          <w:rFonts w:eastAsiaTheme="minorEastAsia"/>
          <w:szCs w:val="20"/>
        </w:rPr>
        <w:t>года</w:t>
      </w:r>
      <w:r w:rsidRPr="003C4C54">
        <w:rPr>
          <w:rFonts w:eastAsia="Times New Roman"/>
          <w:szCs w:val="20"/>
        </w:rPr>
        <w:t xml:space="preserve"> </w:t>
      </w:r>
      <w:r w:rsidRPr="003C4C54">
        <w:rPr>
          <w:rFonts w:eastAsiaTheme="minorEastAsia"/>
          <w:szCs w:val="20"/>
        </w:rPr>
        <w:t xml:space="preserve">№ </w:t>
      </w:r>
      <w:r>
        <w:rPr>
          <w:rFonts w:eastAsiaTheme="minorEastAsia"/>
          <w:szCs w:val="20"/>
        </w:rPr>
        <w:t>9</w:t>
      </w:r>
    </w:p>
    <w:p w:rsidR="00616E28" w:rsidRDefault="00616E28" w:rsidP="00265D62">
      <w:pPr>
        <w:ind w:firstLine="0"/>
        <w:jc w:val="both"/>
        <w:rPr>
          <w:szCs w:val="28"/>
        </w:rPr>
      </w:pPr>
    </w:p>
    <w:p w:rsidR="00616E28" w:rsidRPr="005B05C4" w:rsidRDefault="00616E28" w:rsidP="00616E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  <w:r w:rsidRPr="005B05C4">
        <w:rPr>
          <w:rFonts w:ascii="YS Text" w:hAnsi="YS Text"/>
          <w:b/>
          <w:color w:val="000000"/>
          <w:sz w:val="28"/>
          <w:szCs w:val="28"/>
        </w:rPr>
        <w:t>ПОРЯДОК</w:t>
      </w:r>
    </w:p>
    <w:p w:rsidR="00616E28" w:rsidRDefault="00616E28" w:rsidP="00616E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  <w:r w:rsidRPr="005B05C4">
        <w:rPr>
          <w:rFonts w:ascii="YS Text" w:hAnsi="YS Text"/>
          <w:b/>
          <w:color w:val="000000"/>
          <w:sz w:val="28"/>
          <w:szCs w:val="28"/>
        </w:rPr>
        <w:t>казн</w:t>
      </w:r>
      <w:r w:rsidR="002A6699">
        <w:rPr>
          <w:rFonts w:ascii="YS Text" w:hAnsi="YS Text"/>
          <w:b/>
          <w:color w:val="000000"/>
          <w:sz w:val="28"/>
          <w:szCs w:val="28"/>
        </w:rPr>
        <w:t>ачейского сопровождения средств</w:t>
      </w:r>
    </w:p>
    <w:p w:rsidR="00616E28" w:rsidRDefault="00616E28" w:rsidP="00616E28">
      <w:pPr>
        <w:shd w:val="clear" w:color="auto" w:fill="FFFFFF"/>
        <w:rPr>
          <w:rFonts w:ascii="YS Text" w:hAnsi="YS Text"/>
          <w:b/>
          <w:color w:val="000000"/>
          <w:sz w:val="28"/>
          <w:szCs w:val="28"/>
        </w:rPr>
      </w:pPr>
    </w:p>
    <w:p w:rsidR="00616E28" w:rsidRP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1.</w:t>
      </w:r>
      <w:r w:rsidRPr="00616E28">
        <w:rPr>
          <w:rFonts w:ascii="YS Text" w:hAnsi="YS Text"/>
          <w:color w:val="000000"/>
          <w:sz w:val="28"/>
          <w:szCs w:val="28"/>
        </w:rPr>
        <w:t>Настоящий Порядок устанавливает порядок осуществления сельской администрации МО Камлакского сельского поселения казначейского сопровождения средств, определенных на текущий финансовый год и плановый период в соответствии со статьей 242,26 Бюджетного кодекса РФ, получаемых (полученных) участниками казначейского сопровождения из местного бюджета (далее-целевые средства, участник казначейского сопровождения) на основании: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-муниципальных контрактов о поставке товаров, выполнении работ, оказании услуг (далее - муниципальные контракты);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-договоров (соглашений) о предоставлении субсидий, договоров о предоставлении бюджетных инвестиций в соответствии со статьей 80 Бюджетного кодекса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(далее-договоры (соглашения);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-контрактов (договоров) о поставке товаров, выполнение работ, оказание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(далее- контракт (договор).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2.    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РФ, предусмотренными подпунктом 2 пункта1 статьи 242.26 Бюджетного кодекса РФ,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3.</w:t>
      </w:r>
      <w:r w:rsidR="002A6699">
        <w:rPr>
          <w:rFonts w:ascii="YS Text" w:hAnsi="YS Text"/>
          <w:color w:val="000000"/>
          <w:sz w:val="28"/>
          <w:szCs w:val="28"/>
        </w:rPr>
        <w:t>М</w:t>
      </w:r>
      <w:r>
        <w:rPr>
          <w:rFonts w:ascii="YS Text" w:hAnsi="YS Text"/>
          <w:color w:val="000000"/>
          <w:sz w:val="28"/>
          <w:szCs w:val="28"/>
        </w:rPr>
        <w:t>униципальные контракты, договоры (соглашения), контракты (договоры) должны содержать в том числе положения: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об открытии в финансово-экономический отдел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</w:t>
      </w:r>
      <w:r>
        <w:rPr>
          <w:rFonts w:ascii="YS Text" w:hAnsi="YS Text"/>
          <w:color w:val="000000"/>
          <w:sz w:val="28"/>
          <w:szCs w:val="28"/>
        </w:rPr>
        <w:lastRenderedPageBreak/>
        <w:t>счетов финансово-экономическим отделом администрации участникам казначейского сопровождения, установленном финансово-экономическим отделом администрации;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 о предоставлении в финансово-экономический отдел администрации документов, установленных порядком осуществления финансово-экономическим отделом санкционирования операций со средствами участников казначейского сопровождении целевых средств, утвержденным финансово-экономическим отделом администрации в соответствии с пунктом 5 статьи 242.23 Бюджетного кодекса РФ (далее-порядок санкционирования);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9соглашения) о предоставлении субсидий, договоров о предоставлении бюджетных инвестиций в соответствии со статьей 80 Бюджетного кодекса РФ, сформированного в порядке, установленном Министерством финансов РФ;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РФ;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-о формировании в установленных Правительством РФ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РФ;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РФ;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- </w:t>
      </w:r>
      <w:r w:rsidRPr="003A435B">
        <w:rPr>
          <w:color w:val="000000"/>
          <w:sz w:val="28"/>
          <w:szCs w:val="28"/>
        </w:rPr>
        <w:t>о соблюдении</w:t>
      </w:r>
      <w:r>
        <w:rPr>
          <w:rFonts w:ascii="YS Text" w:hAnsi="YS Text"/>
          <w:color w:val="000000"/>
          <w:sz w:val="28"/>
          <w:szCs w:val="28"/>
        </w:rPr>
        <w:t>, в случаях и порядке, установленными Правительством РФ, положений по расширенному казначейскому сопровождению в соответствии со статьей 242.24 Бюджетного кодекса РФ;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казначейства, на лицевом счете участника казначейского сопровождения (далее-лицевой счет), открываемом в порядке, установленном фи</w:t>
      </w:r>
      <w:bookmarkStart w:id="0" w:name="_GoBack"/>
      <w:bookmarkEnd w:id="0"/>
      <w:r>
        <w:rPr>
          <w:rFonts w:ascii="YS Text" w:hAnsi="YS Text"/>
          <w:color w:val="000000"/>
          <w:sz w:val="28"/>
          <w:szCs w:val="28"/>
        </w:rPr>
        <w:t>нансово-экономическим отделом.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5. При открытии в финансово-экономическом отделе администрации лицевых счетов и осуществлении операций на указанных счетах управлением федерального казначейства осуществляется проведение </w:t>
      </w:r>
      <w:r>
        <w:rPr>
          <w:rFonts w:ascii="YS Text" w:hAnsi="YS Text" w:hint="eastAsia"/>
          <w:color w:val="000000"/>
          <w:sz w:val="28"/>
          <w:szCs w:val="28"/>
        </w:rPr>
        <w:t>бюджетного</w:t>
      </w:r>
      <w:r>
        <w:rPr>
          <w:rFonts w:ascii="YS Text" w:hAnsi="YS Text"/>
          <w:color w:val="000000"/>
          <w:sz w:val="28"/>
          <w:szCs w:val="28"/>
        </w:rPr>
        <w:t xml:space="preserve"> мониторинга в порядке, </w:t>
      </w:r>
      <w:r w:rsidR="002A6699">
        <w:rPr>
          <w:rFonts w:ascii="YS Text" w:hAnsi="YS Text"/>
          <w:color w:val="000000"/>
          <w:sz w:val="28"/>
          <w:szCs w:val="28"/>
        </w:rPr>
        <w:t>установленном Правительством</w:t>
      </w:r>
      <w:r>
        <w:rPr>
          <w:rFonts w:ascii="YS Text" w:hAnsi="YS Text"/>
          <w:color w:val="000000"/>
          <w:sz w:val="28"/>
          <w:szCs w:val="28"/>
        </w:rPr>
        <w:t xml:space="preserve"> РФ в соответствии со статьей 242.13-1 Бюджетного кодекса РФ.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финансово-экономическим отделом </w:t>
      </w:r>
      <w:r>
        <w:rPr>
          <w:rFonts w:ascii="YS Text" w:hAnsi="YS Text"/>
          <w:color w:val="000000"/>
          <w:sz w:val="28"/>
          <w:szCs w:val="28"/>
        </w:rPr>
        <w:lastRenderedPageBreak/>
        <w:t>администрации санкционирования расходов в соответствии с порядком санкционирования.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7. при казначейском сопровождении ведении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РФ, устанавливающие запрет на перечисление средств с лицевого счета.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8.</w:t>
      </w:r>
      <w:r w:rsidRPr="002C3F41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Финансово-</w:t>
      </w:r>
      <w:r w:rsidR="002A6699">
        <w:rPr>
          <w:rFonts w:ascii="YS Text" w:hAnsi="YS Text"/>
          <w:color w:val="000000"/>
          <w:sz w:val="28"/>
          <w:szCs w:val="28"/>
        </w:rPr>
        <w:t>экономический отдел</w:t>
      </w:r>
      <w:r>
        <w:rPr>
          <w:rFonts w:ascii="YS Text" w:hAnsi="YS Text"/>
          <w:color w:val="000000"/>
          <w:sz w:val="28"/>
          <w:szCs w:val="28"/>
        </w:rPr>
        <w:t xml:space="preserve"> администрации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РФ от 24.11.2021 года №2024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r>
        <w:rPr>
          <w:rFonts w:ascii="YS Text" w:hAnsi="YS Text"/>
          <w:color w:val="000000"/>
          <w:sz w:val="28"/>
          <w:szCs w:val="28"/>
        </w:rPr>
        <w:t>О правилах казначейского сопровождения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>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9.</w:t>
      </w:r>
      <w:r w:rsidRPr="002C3F41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</w:t>
      </w:r>
      <w:r w:rsidR="002A6699">
        <w:rPr>
          <w:rFonts w:ascii="YS Text" w:hAnsi="YS Text"/>
          <w:color w:val="000000"/>
          <w:sz w:val="28"/>
          <w:szCs w:val="28"/>
        </w:rPr>
        <w:t>), содержащи</w:t>
      </w:r>
      <w:r w:rsidR="002A6699">
        <w:rPr>
          <w:rFonts w:ascii="YS Text" w:hAnsi="YS Text" w:hint="eastAsia"/>
          <w:color w:val="000000"/>
          <w:sz w:val="28"/>
          <w:szCs w:val="28"/>
        </w:rPr>
        <w:t>х</w:t>
      </w:r>
      <w:r>
        <w:rPr>
          <w:rFonts w:ascii="YS Text" w:hAnsi="YS Text"/>
          <w:color w:val="000000"/>
          <w:sz w:val="28"/>
          <w:szCs w:val="28"/>
        </w:rPr>
        <w:t xml:space="preserve"> сведения, составляющие государственную тайну или относимые к охраняемой в соответствии с законодательством РФ иной информации ограниченного доступа (далее-сведения, составляющие государственную тайну), осуществляется с соблюдением требований, установленных законодательством РФ о защите государственной и иной охраняемой законом тайны.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10. П</w:t>
      </w:r>
      <w:r>
        <w:rPr>
          <w:rFonts w:ascii="YS Text" w:hAnsi="YS Text" w:hint="eastAsia"/>
          <w:color w:val="000000"/>
          <w:sz w:val="28"/>
          <w:szCs w:val="28"/>
        </w:rPr>
        <w:t>р</w:t>
      </w:r>
      <w:r>
        <w:rPr>
          <w:rFonts w:ascii="YS Text" w:hAnsi="YS Text"/>
          <w:color w:val="000000"/>
          <w:sz w:val="28"/>
          <w:szCs w:val="28"/>
        </w:rPr>
        <w:t>и казначейском сопровождении обмен документами между финансово-экономическим отделом администрации, получателем средств местного бюджета, дл</w:t>
      </w:r>
      <w:r w:rsidR="002A6699">
        <w:rPr>
          <w:rFonts w:ascii="YS Text" w:hAnsi="YS Text"/>
          <w:color w:val="000000"/>
          <w:sz w:val="28"/>
          <w:szCs w:val="28"/>
        </w:rPr>
        <w:t>я</w:t>
      </w:r>
      <w:r>
        <w:rPr>
          <w:rFonts w:ascii="YS Text" w:hAnsi="YS Text"/>
          <w:color w:val="000000"/>
          <w:sz w:val="28"/>
          <w:szCs w:val="28"/>
        </w:rPr>
        <w:t xml:space="preserve"> которого доведены лимиты бюджетных обязательств на предоставление субсидий или бюджетных инвестиций (далее-получатель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(далее-электронная подпись).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предоставлением документов на машинном носителе. Представление и хранение документов, предусмотренных настоящим Порядком, содержащих сведения, составляющие государственную тайну, осуществляется </w:t>
      </w:r>
      <w:r w:rsidR="002A6699">
        <w:rPr>
          <w:rFonts w:ascii="YS Text" w:hAnsi="YS Text"/>
          <w:color w:val="000000"/>
          <w:sz w:val="28"/>
          <w:szCs w:val="28"/>
        </w:rPr>
        <w:t>с соблюдением требований</w:t>
      </w:r>
      <w:r>
        <w:rPr>
          <w:rFonts w:ascii="YS Text" w:hAnsi="YS Text"/>
          <w:color w:val="000000"/>
          <w:sz w:val="28"/>
          <w:szCs w:val="28"/>
        </w:rPr>
        <w:t>, установленных законодательством РФ о защите государственной и иной охраняемой законом тайны.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11. Информация  о муниципальных контрактах, договорах, соглашениях, о лицевых счетах и об операциях по зачислению и списанию целевых средств, отраженных на лицевых счетах, в порядке, установленном Федеральным </w:t>
      </w:r>
      <w:r>
        <w:rPr>
          <w:rFonts w:ascii="YS Text" w:hAnsi="YS Text"/>
          <w:color w:val="000000"/>
          <w:sz w:val="28"/>
          <w:szCs w:val="28"/>
        </w:rPr>
        <w:lastRenderedPageBreak/>
        <w:t xml:space="preserve">казначейством, ежедневно ( в рабочие дни) предоставляется финансово-экономическим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r>
        <w:rPr>
          <w:rFonts w:ascii="YS Text" w:hAnsi="YS Text"/>
          <w:color w:val="000000"/>
          <w:sz w:val="28"/>
          <w:szCs w:val="28"/>
        </w:rPr>
        <w:t>Электронный бюджет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>, оператором которой является Федеральное казначейство.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12.Операции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616E28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:rsidR="00616E28" w:rsidRPr="005B05C4" w:rsidRDefault="00616E28" w:rsidP="00616E28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Default="00616E28" w:rsidP="00616E28">
      <w:pPr>
        <w:rPr>
          <w:sz w:val="28"/>
          <w:szCs w:val="28"/>
        </w:rPr>
      </w:pPr>
    </w:p>
    <w:p w:rsidR="00616E28" w:rsidRPr="005242F1" w:rsidRDefault="00616E28" w:rsidP="00265D62">
      <w:pPr>
        <w:ind w:firstLine="0"/>
        <w:jc w:val="both"/>
        <w:rPr>
          <w:szCs w:val="28"/>
        </w:rPr>
      </w:pPr>
    </w:p>
    <w:sectPr w:rsidR="00616E28" w:rsidRPr="005242F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02" w:rsidRDefault="00DE7602" w:rsidP="005E6246">
      <w:r>
        <w:separator/>
      </w:r>
    </w:p>
  </w:endnote>
  <w:endnote w:type="continuationSeparator" w:id="0">
    <w:p w:rsidR="00DE7602" w:rsidRDefault="00DE7602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02" w:rsidRDefault="00DE7602" w:rsidP="005E6246">
      <w:r>
        <w:separator/>
      </w:r>
    </w:p>
  </w:footnote>
  <w:footnote w:type="continuationSeparator" w:id="0">
    <w:p w:rsidR="00DE7602" w:rsidRDefault="00DE7602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CE31B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3A435B">
      <w:rPr>
        <w:noProof/>
        <w:sz w:val="28"/>
      </w:rPr>
      <w:t>5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091E63F0"/>
    <w:multiLevelType w:val="hybridMultilevel"/>
    <w:tmpl w:val="153E7242"/>
    <w:lvl w:ilvl="0" w:tplc="A67431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1CB2"/>
    <w:multiLevelType w:val="hybridMultilevel"/>
    <w:tmpl w:val="302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9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0368CF"/>
    <w:multiLevelType w:val="hybridMultilevel"/>
    <w:tmpl w:val="358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5AB1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032D"/>
    <w:rsid w:val="000612FD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0D0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01"/>
    <w:rsid w:val="000F7455"/>
    <w:rsid w:val="00100096"/>
    <w:rsid w:val="0010078B"/>
    <w:rsid w:val="00107E5C"/>
    <w:rsid w:val="0011082F"/>
    <w:rsid w:val="00113C8C"/>
    <w:rsid w:val="00117C8E"/>
    <w:rsid w:val="00121FD8"/>
    <w:rsid w:val="00123741"/>
    <w:rsid w:val="0012384D"/>
    <w:rsid w:val="00125F3B"/>
    <w:rsid w:val="001334CB"/>
    <w:rsid w:val="00134EA9"/>
    <w:rsid w:val="001354D2"/>
    <w:rsid w:val="00135B14"/>
    <w:rsid w:val="00136D87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161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2E35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5CA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969BF"/>
    <w:rsid w:val="002A117A"/>
    <w:rsid w:val="002A21F4"/>
    <w:rsid w:val="002A307C"/>
    <w:rsid w:val="002A3998"/>
    <w:rsid w:val="002A6699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2614"/>
    <w:rsid w:val="00366CAC"/>
    <w:rsid w:val="003671FA"/>
    <w:rsid w:val="00367341"/>
    <w:rsid w:val="0037046B"/>
    <w:rsid w:val="00373DC0"/>
    <w:rsid w:val="003761FF"/>
    <w:rsid w:val="003763A0"/>
    <w:rsid w:val="0037688B"/>
    <w:rsid w:val="00380455"/>
    <w:rsid w:val="003813EC"/>
    <w:rsid w:val="003827D5"/>
    <w:rsid w:val="00384235"/>
    <w:rsid w:val="00386C9C"/>
    <w:rsid w:val="00387A3B"/>
    <w:rsid w:val="0039188E"/>
    <w:rsid w:val="00392FC2"/>
    <w:rsid w:val="00393057"/>
    <w:rsid w:val="00393FB9"/>
    <w:rsid w:val="003A015E"/>
    <w:rsid w:val="003A16B4"/>
    <w:rsid w:val="003A1B40"/>
    <w:rsid w:val="003A2182"/>
    <w:rsid w:val="003A2F95"/>
    <w:rsid w:val="003A435B"/>
    <w:rsid w:val="003A4393"/>
    <w:rsid w:val="003A465B"/>
    <w:rsid w:val="003A5E24"/>
    <w:rsid w:val="003B19DF"/>
    <w:rsid w:val="003B1C30"/>
    <w:rsid w:val="003B50B7"/>
    <w:rsid w:val="003B57B1"/>
    <w:rsid w:val="003C20F9"/>
    <w:rsid w:val="003C40D2"/>
    <w:rsid w:val="003C4573"/>
    <w:rsid w:val="003C4C54"/>
    <w:rsid w:val="003C5FFF"/>
    <w:rsid w:val="003C6110"/>
    <w:rsid w:val="003C7051"/>
    <w:rsid w:val="003D09DE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0C61"/>
    <w:rsid w:val="00511141"/>
    <w:rsid w:val="00511EB2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07565"/>
    <w:rsid w:val="006111B7"/>
    <w:rsid w:val="0061191C"/>
    <w:rsid w:val="00613EF0"/>
    <w:rsid w:val="0061448E"/>
    <w:rsid w:val="006145B9"/>
    <w:rsid w:val="0061534E"/>
    <w:rsid w:val="00616315"/>
    <w:rsid w:val="006168B7"/>
    <w:rsid w:val="00616E28"/>
    <w:rsid w:val="00617D59"/>
    <w:rsid w:val="0062579F"/>
    <w:rsid w:val="00625DE6"/>
    <w:rsid w:val="006261E8"/>
    <w:rsid w:val="00626436"/>
    <w:rsid w:val="00626F09"/>
    <w:rsid w:val="0062742B"/>
    <w:rsid w:val="0062761C"/>
    <w:rsid w:val="00632B0F"/>
    <w:rsid w:val="00633122"/>
    <w:rsid w:val="00634C10"/>
    <w:rsid w:val="00637436"/>
    <w:rsid w:val="006427E5"/>
    <w:rsid w:val="00643120"/>
    <w:rsid w:val="00644509"/>
    <w:rsid w:val="006518C9"/>
    <w:rsid w:val="00652672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783"/>
    <w:rsid w:val="00672EA4"/>
    <w:rsid w:val="006811B9"/>
    <w:rsid w:val="006848C7"/>
    <w:rsid w:val="00687E21"/>
    <w:rsid w:val="00691D6F"/>
    <w:rsid w:val="00692705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5F55"/>
    <w:rsid w:val="006D676E"/>
    <w:rsid w:val="006D6BF4"/>
    <w:rsid w:val="006E1C78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0E5F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4BE6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4765"/>
    <w:rsid w:val="007B521F"/>
    <w:rsid w:val="007B6010"/>
    <w:rsid w:val="007B6723"/>
    <w:rsid w:val="007B7540"/>
    <w:rsid w:val="007B7DEF"/>
    <w:rsid w:val="007C1DCC"/>
    <w:rsid w:val="007C2039"/>
    <w:rsid w:val="007C2078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6F9F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021F"/>
    <w:rsid w:val="0081040F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5731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1870"/>
    <w:rsid w:val="008932F7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4ECA"/>
    <w:rsid w:val="008F6462"/>
    <w:rsid w:val="0090014E"/>
    <w:rsid w:val="009011EC"/>
    <w:rsid w:val="00902048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049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222D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433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098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74304"/>
    <w:rsid w:val="00A77F8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2DAA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5D3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23A0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0369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1FF1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94C44"/>
    <w:rsid w:val="00CA1D7C"/>
    <w:rsid w:val="00CA35B1"/>
    <w:rsid w:val="00CB0162"/>
    <w:rsid w:val="00CB0289"/>
    <w:rsid w:val="00CB05DB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31B9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2C28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D77B4"/>
    <w:rsid w:val="00DE1213"/>
    <w:rsid w:val="00DE184A"/>
    <w:rsid w:val="00DE1E5E"/>
    <w:rsid w:val="00DE4C2D"/>
    <w:rsid w:val="00DE4FE3"/>
    <w:rsid w:val="00DE6B36"/>
    <w:rsid w:val="00DE7602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6DC5"/>
    <w:rsid w:val="00E37B89"/>
    <w:rsid w:val="00E405E8"/>
    <w:rsid w:val="00E40E0E"/>
    <w:rsid w:val="00E41C13"/>
    <w:rsid w:val="00E42301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2958"/>
    <w:rsid w:val="00E63914"/>
    <w:rsid w:val="00E65E0A"/>
    <w:rsid w:val="00E67AC2"/>
    <w:rsid w:val="00E67E05"/>
    <w:rsid w:val="00E741F2"/>
    <w:rsid w:val="00E76240"/>
    <w:rsid w:val="00E80C99"/>
    <w:rsid w:val="00E8681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5C50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00A1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EF68BF"/>
    <w:rsid w:val="00F008E6"/>
    <w:rsid w:val="00F00A9E"/>
    <w:rsid w:val="00F01377"/>
    <w:rsid w:val="00F02DEC"/>
    <w:rsid w:val="00F05ACC"/>
    <w:rsid w:val="00F061E2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096B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48D1"/>
    <w:rsid w:val="00FC74EB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D1A57"/>
  <w15:docId w15:val="{3B1B7558-1D45-4E54-9973-AD1B8EB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E877-69B2-4331-8999-5512D4D8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9550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84</cp:revision>
  <cp:lastPrinted>2022-04-19T03:06:00Z</cp:lastPrinted>
  <dcterms:created xsi:type="dcterms:W3CDTF">2017-12-08T11:03:00Z</dcterms:created>
  <dcterms:modified xsi:type="dcterms:W3CDTF">2022-04-19T03:08:00Z</dcterms:modified>
</cp:coreProperties>
</file>