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19" w:rsidRDefault="00A41EB9" w:rsidP="00F20D19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B5C54">
        <w:rPr>
          <w:rFonts w:ascii="Times New Roman" w:hAnsi="Times New Roman"/>
          <w:sz w:val="28"/>
          <w:szCs w:val="28"/>
        </w:rPr>
        <w:t xml:space="preserve">                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652E97" w:rsidRDefault="00652E97" w:rsidP="00F20D19">
      <w:pPr>
        <w:jc w:val="both"/>
        <w:rPr>
          <w:rFonts w:ascii="Times New Roman" w:hAnsi="Times New Roman"/>
        </w:rPr>
      </w:pPr>
      <w:r w:rsidRPr="00652E97">
        <w:rPr>
          <w:rFonts w:ascii="Times New Roman" w:hAnsi="Times New Roman"/>
          <w:sz w:val="28"/>
          <w:szCs w:val="28"/>
        </w:rPr>
        <w:t xml:space="preserve">27 декабря </w:t>
      </w:r>
      <w:r w:rsidR="00A63908" w:rsidRPr="00652E97">
        <w:rPr>
          <w:rFonts w:ascii="Times New Roman" w:hAnsi="Times New Roman"/>
          <w:sz w:val="28"/>
          <w:szCs w:val="28"/>
        </w:rPr>
        <w:t>201</w:t>
      </w:r>
      <w:r w:rsidR="00DE0F6E" w:rsidRPr="00652E97">
        <w:rPr>
          <w:rFonts w:ascii="Times New Roman" w:hAnsi="Times New Roman"/>
          <w:sz w:val="28"/>
          <w:szCs w:val="28"/>
        </w:rPr>
        <w:t>9</w:t>
      </w:r>
      <w:r w:rsidR="00A63908" w:rsidRPr="00652E97">
        <w:rPr>
          <w:rFonts w:ascii="Times New Roman" w:hAnsi="Times New Roman"/>
          <w:sz w:val="28"/>
          <w:szCs w:val="28"/>
        </w:rPr>
        <w:t xml:space="preserve">   </w:t>
      </w:r>
      <w:r w:rsidR="001B5C54" w:rsidRPr="00652E97">
        <w:rPr>
          <w:rFonts w:ascii="Times New Roman" w:hAnsi="Times New Roman"/>
          <w:sz w:val="28"/>
          <w:szCs w:val="28"/>
        </w:rPr>
        <w:t xml:space="preserve"> г           </w:t>
      </w:r>
      <w:r w:rsidR="00F20D19" w:rsidRPr="00652E97">
        <w:rPr>
          <w:rFonts w:ascii="Times New Roman" w:hAnsi="Times New Roman"/>
          <w:sz w:val="28"/>
          <w:szCs w:val="28"/>
        </w:rPr>
        <w:t xml:space="preserve">   </w:t>
      </w:r>
      <w:r w:rsidR="001B5C54" w:rsidRPr="00652E9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B5C54" w:rsidRPr="00652E97">
        <w:rPr>
          <w:rFonts w:ascii="Times New Roman" w:hAnsi="Times New Roman"/>
          <w:sz w:val="28"/>
          <w:szCs w:val="28"/>
        </w:rPr>
        <w:t xml:space="preserve">   с. Камлак                             </w:t>
      </w:r>
      <w:r w:rsidR="00F20D19" w:rsidRPr="00652E97">
        <w:rPr>
          <w:rFonts w:ascii="Times New Roman" w:hAnsi="Times New Roman"/>
          <w:sz w:val="28"/>
          <w:szCs w:val="28"/>
        </w:rPr>
        <w:t xml:space="preserve">   </w:t>
      </w:r>
      <w:r w:rsidR="001B5C54" w:rsidRPr="00652E97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11/1</w:t>
      </w:r>
    </w:p>
    <w:p w:rsidR="001C676D" w:rsidRDefault="001C676D" w:rsidP="00652E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1C676D">
        <w:rPr>
          <w:rFonts w:ascii="Times New Roman" w:hAnsi="Times New Roman"/>
          <w:b/>
          <w:sz w:val="28"/>
          <w:szCs w:val="28"/>
        </w:rPr>
        <w:t xml:space="preserve"> О </w:t>
      </w:r>
      <w:r w:rsidR="00C710C1">
        <w:rPr>
          <w:rFonts w:ascii="Times New Roman" w:hAnsi="Times New Roman"/>
          <w:b/>
          <w:sz w:val="28"/>
          <w:szCs w:val="28"/>
        </w:rPr>
        <w:t xml:space="preserve"> бюджете</w:t>
      </w:r>
      <w:r w:rsidRPr="001C676D">
        <w:rPr>
          <w:rFonts w:ascii="Times New Roman" w:hAnsi="Times New Roman"/>
          <w:b/>
          <w:sz w:val="28"/>
          <w:szCs w:val="28"/>
        </w:rPr>
        <w:t xml:space="preserve"> муниципального образования Камла</w:t>
      </w:r>
      <w:r w:rsidR="007955E6">
        <w:rPr>
          <w:rFonts w:ascii="Times New Roman" w:hAnsi="Times New Roman"/>
          <w:b/>
          <w:sz w:val="28"/>
          <w:szCs w:val="28"/>
        </w:rPr>
        <w:t>кское сельское поселение на 2020</w:t>
      </w:r>
      <w:r w:rsidRPr="001C676D">
        <w:rPr>
          <w:rFonts w:ascii="Times New Roman" w:hAnsi="Times New Roman"/>
          <w:b/>
          <w:sz w:val="28"/>
          <w:szCs w:val="28"/>
        </w:rPr>
        <w:t xml:space="preserve"> год</w:t>
      </w:r>
      <w:r w:rsidR="00EE4A42">
        <w:rPr>
          <w:rFonts w:ascii="Times New Roman" w:hAnsi="Times New Roman"/>
          <w:b/>
          <w:sz w:val="28"/>
          <w:szCs w:val="28"/>
        </w:rPr>
        <w:t xml:space="preserve"> и</w:t>
      </w:r>
      <w:r w:rsidRPr="001C676D">
        <w:rPr>
          <w:rFonts w:ascii="Times New Roman" w:hAnsi="Times New Roman"/>
          <w:b/>
          <w:sz w:val="28"/>
          <w:szCs w:val="28"/>
        </w:rPr>
        <w:t xml:space="preserve"> плановый</w:t>
      </w:r>
      <w:r w:rsidR="00652E97">
        <w:rPr>
          <w:rFonts w:ascii="Times New Roman" w:hAnsi="Times New Roman"/>
          <w:b/>
          <w:sz w:val="28"/>
          <w:szCs w:val="28"/>
        </w:rPr>
        <w:t xml:space="preserve"> </w:t>
      </w:r>
      <w:r w:rsidR="007955E6">
        <w:rPr>
          <w:rFonts w:ascii="Times New Roman" w:hAnsi="Times New Roman"/>
          <w:b/>
          <w:sz w:val="28"/>
          <w:szCs w:val="28"/>
        </w:rPr>
        <w:t>период 2021 и 2022</w:t>
      </w:r>
      <w:r w:rsidR="00652E9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955E6" w:rsidRPr="00F20D19" w:rsidRDefault="007955E6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1C676D" w:rsidRDefault="001C676D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76D">
        <w:rPr>
          <w:rFonts w:ascii="Times New Roman" w:hAnsi="Times New Roman"/>
          <w:sz w:val="28"/>
          <w:szCs w:val="28"/>
        </w:rPr>
        <w:t xml:space="preserve">                  На основании статьи </w:t>
      </w:r>
      <w:r w:rsidR="00EE4A42">
        <w:rPr>
          <w:rFonts w:ascii="Times New Roman" w:hAnsi="Times New Roman"/>
          <w:sz w:val="28"/>
          <w:szCs w:val="28"/>
        </w:rPr>
        <w:t>52</w:t>
      </w:r>
      <w:r w:rsidRPr="001C676D">
        <w:rPr>
          <w:rFonts w:ascii="Times New Roman" w:hAnsi="Times New Roman"/>
          <w:sz w:val="28"/>
          <w:szCs w:val="28"/>
        </w:rPr>
        <w:t xml:space="preserve"> Устава МО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 xml:space="preserve">сельское поселение», статьи </w:t>
      </w:r>
      <w:r w:rsidR="00EE4A42">
        <w:rPr>
          <w:rFonts w:ascii="Times New Roman" w:hAnsi="Times New Roman"/>
          <w:sz w:val="28"/>
          <w:szCs w:val="28"/>
        </w:rPr>
        <w:t>6</w:t>
      </w:r>
      <w:r w:rsidRPr="001C676D">
        <w:rPr>
          <w:rFonts w:ascii="Times New Roman" w:hAnsi="Times New Roman"/>
          <w:sz w:val="28"/>
          <w:szCs w:val="28"/>
        </w:rPr>
        <w:t xml:space="preserve"> Положения о бюджетном процессе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>сельское поселение</w:t>
      </w:r>
      <w:r w:rsidR="00EE4A42">
        <w:rPr>
          <w:rFonts w:ascii="Times New Roman" w:hAnsi="Times New Roman"/>
          <w:sz w:val="28"/>
          <w:szCs w:val="28"/>
        </w:rPr>
        <w:t xml:space="preserve"> </w:t>
      </w:r>
      <w:r w:rsidRPr="001C676D">
        <w:rPr>
          <w:rFonts w:ascii="Times New Roman" w:hAnsi="Times New Roman"/>
          <w:sz w:val="28"/>
          <w:szCs w:val="28"/>
        </w:rPr>
        <w:t xml:space="preserve">№ </w:t>
      </w:r>
      <w:r w:rsidR="00EE4A42">
        <w:rPr>
          <w:rFonts w:ascii="Times New Roman" w:hAnsi="Times New Roman"/>
          <w:sz w:val="28"/>
          <w:szCs w:val="28"/>
        </w:rPr>
        <w:t xml:space="preserve">26/2 </w:t>
      </w:r>
      <w:r w:rsidRPr="001C676D">
        <w:rPr>
          <w:rFonts w:ascii="Times New Roman" w:hAnsi="Times New Roman"/>
          <w:sz w:val="28"/>
          <w:szCs w:val="28"/>
        </w:rPr>
        <w:t xml:space="preserve"> от </w:t>
      </w:r>
      <w:r w:rsidR="00EE4A42">
        <w:rPr>
          <w:rFonts w:ascii="Times New Roman" w:hAnsi="Times New Roman"/>
          <w:sz w:val="28"/>
          <w:szCs w:val="28"/>
        </w:rPr>
        <w:t xml:space="preserve">07 апреля 2016 </w:t>
      </w:r>
      <w:r w:rsidRPr="001C676D">
        <w:rPr>
          <w:rFonts w:ascii="Times New Roman" w:hAnsi="Times New Roman"/>
          <w:sz w:val="28"/>
          <w:szCs w:val="28"/>
        </w:rPr>
        <w:t xml:space="preserve">г. </w:t>
      </w:r>
      <w:r w:rsidR="00EE4A42">
        <w:rPr>
          <w:rFonts w:ascii="Times New Roman" w:hAnsi="Times New Roman"/>
          <w:sz w:val="28"/>
          <w:szCs w:val="28"/>
        </w:rPr>
        <w:t xml:space="preserve"> сельский </w:t>
      </w:r>
      <w:r w:rsidRPr="001C676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EE4A42">
        <w:rPr>
          <w:rFonts w:ascii="Times New Roman" w:hAnsi="Times New Roman"/>
          <w:sz w:val="28"/>
          <w:szCs w:val="28"/>
        </w:rPr>
        <w:t>Камлакское</w:t>
      </w:r>
      <w:r w:rsidRPr="001C676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E4A42" w:rsidRPr="001C676D" w:rsidRDefault="00EE4A42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Pr="00EE4A42" w:rsidRDefault="00EE4A42" w:rsidP="00795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4A42">
        <w:rPr>
          <w:rFonts w:ascii="Times New Roman" w:hAnsi="Times New Roman"/>
          <w:b/>
          <w:sz w:val="28"/>
          <w:szCs w:val="28"/>
        </w:rPr>
        <w:t>РЕШИЛ: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2AE2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бюджета                         </w:t>
      </w:r>
      <w:r w:rsidR="00132AE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32AE2">
        <w:rPr>
          <w:rFonts w:ascii="Times New Roman" w:hAnsi="Times New Roman"/>
          <w:b/>
          <w:sz w:val="28"/>
          <w:szCs w:val="28"/>
        </w:rPr>
        <w:t>МО Камлакское сельское поселение на 2020 год и на плановый период 2021 и 2022 годов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1. Утвердить основные характеристики бюджета МО Камлакское сельское поселение  (далее - местный бюджет) на 2020 год: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1) прогнозируемый общий объем доходов местного бюджета</w:t>
      </w:r>
      <w:r w:rsidR="00C710C1" w:rsidRPr="00132AE2">
        <w:rPr>
          <w:rFonts w:ascii="Times New Roman" w:hAnsi="Times New Roman"/>
          <w:sz w:val="28"/>
          <w:szCs w:val="28"/>
        </w:rPr>
        <w:t xml:space="preserve">                  в сумме 2614,00</w:t>
      </w:r>
      <w:r w:rsidRPr="00132AE2">
        <w:rPr>
          <w:rFonts w:ascii="Times New Roman" w:hAnsi="Times New Roman"/>
          <w:sz w:val="28"/>
          <w:szCs w:val="28"/>
        </w:rPr>
        <w:t xml:space="preserve">  тыс. рублей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2) общий объем расходов</w:t>
      </w:r>
      <w:r w:rsidR="00C710C1" w:rsidRPr="00132AE2">
        <w:rPr>
          <w:rFonts w:ascii="Times New Roman" w:hAnsi="Times New Roman"/>
          <w:sz w:val="28"/>
          <w:szCs w:val="28"/>
        </w:rPr>
        <w:t xml:space="preserve"> местного бюджета в сумме 2614,00</w:t>
      </w:r>
      <w:r w:rsidRPr="00132AE2">
        <w:rPr>
          <w:rFonts w:ascii="Times New Roman" w:hAnsi="Times New Roman"/>
          <w:sz w:val="28"/>
          <w:szCs w:val="28"/>
        </w:rPr>
        <w:t xml:space="preserve"> 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в сумме           0 тыс. рублей. 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         на 2021 год и на 2022 год: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1) прогнозируемый общий объем доходов местного бюджет</w:t>
      </w:r>
      <w:r w:rsidR="00C710C1" w:rsidRPr="00132AE2">
        <w:rPr>
          <w:rFonts w:ascii="Times New Roman" w:hAnsi="Times New Roman"/>
          <w:sz w:val="28"/>
          <w:szCs w:val="28"/>
        </w:rPr>
        <w:t>а     на 2021 год в сумме 2188,9</w:t>
      </w:r>
      <w:r w:rsidRPr="00132AE2">
        <w:rPr>
          <w:rFonts w:ascii="Times New Roman" w:hAnsi="Times New Roman"/>
          <w:sz w:val="28"/>
          <w:szCs w:val="28"/>
        </w:rPr>
        <w:t xml:space="preserve"> тыс. руб</w:t>
      </w:r>
      <w:r w:rsidR="00C710C1" w:rsidRPr="00132AE2">
        <w:rPr>
          <w:rFonts w:ascii="Times New Roman" w:hAnsi="Times New Roman"/>
          <w:sz w:val="28"/>
          <w:szCs w:val="28"/>
        </w:rPr>
        <w:t>лей и на 2022 год в сумме 2190,1</w:t>
      </w:r>
      <w:r w:rsidRPr="00132AE2">
        <w:rPr>
          <w:rFonts w:ascii="Times New Roman" w:hAnsi="Times New Roman"/>
          <w:sz w:val="28"/>
          <w:szCs w:val="28"/>
        </w:rPr>
        <w:t xml:space="preserve"> 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2) общий объем расходов местного бюд</w:t>
      </w:r>
      <w:r w:rsidR="00C710C1" w:rsidRPr="00132AE2">
        <w:rPr>
          <w:rFonts w:ascii="Times New Roman" w:hAnsi="Times New Roman"/>
          <w:sz w:val="28"/>
          <w:szCs w:val="28"/>
        </w:rPr>
        <w:t>жета на 2021 год в сумме  2188,9</w:t>
      </w:r>
      <w:r w:rsidRPr="00132AE2">
        <w:rPr>
          <w:rFonts w:ascii="Times New Roman" w:hAnsi="Times New Roman"/>
          <w:sz w:val="28"/>
          <w:szCs w:val="28"/>
        </w:rPr>
        <w:t>. руб</w:t>
      </w:r>
      <w:r w:rsidR="00C710C1" w:rsidRPr="00132AE2">
        <w:rPr>
          <w:rFonts w:ascii="Times New Roman" w:hAnsi="Times New Roman"/>
          <w:sz w:val="28"/>
          <w:szCs w:val="28"/>
        </w:rPr>
        <w:t>лей и на 2022 год в сумме 2190,1</w:t>
      </w:r>
      <w:r w:rsidRPr="00132AE2">
        <w:rPr>
          <w:rFonts w:ascii="Times New Roman" w:hAnsi="Times New Roman"/>
          <w:sz w:val="28"/>
          <w:szCs w:val="28"/>
        </w:rPr>
        <w:t xml:space="preserve"> 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3) прогнозируемый дефицит местного бюджета на 2021 год          в сумме 0 тыс. рублей и на 2022 год в сумме 0 тыс. рублей;</w:t>
      </w:r>
    </w:p>
    <w:p w:rsidR="007955E6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4) общий объем условно утверждаемых расходов местного </w:t>
      </w:r>
      <w:r w:rsidR="00A94FD8" w:rsidRPr="00132AE2">
        <w:rPr>
          <w:rFonts w:ascii="Times New Roman" w:hAnsi="Times New Roman"/>
          <w:sz w:val="28"/>
          <w:szCs w:val="28"/>
        </w:rPr>
        <w:t>бюджета на 2021год  в сумме 43,58</w:t>
      </w:r>
      <w:r w:rsidRPr="00132AE2">
        <w:rPr>
          <w:rFonts w:ascii="Times New Roman" w:hAnsi="Times New Roman"/>
          <w:sz w:val="28"/>
          <w:szCs w:val="28"/>
        </w:rPr>
        <w:t xml:space="preserve"> тыс. ру</w:t>
      </w:r>
      <w:r w:rsidR="00A94FD8" w:rsidRPr="00132AE2">
        <w:rPr>
          <w:rFonts w:ascii="Times New Roman" w:hAnsi="Times New Roman"/>
          <w:sz w:val="28"/>
          <w:szCs w:val="28"/>
        </w:rPr>
        <w:t>блей и на 2022 год в сумме 87,18</w:t>
      </w:r>
      <w:r w:rsidRPr="00132AE2">
        <w:rPr>
          <w:rFonts w:ascii="Times New Roman" w:hAnsi="Times New Roman"/>
          <w:sz w:val="28"/>
          <w:szCs w:val="28"/>
        </w:rPr>
        <w:t xml:space="preserve"> тыс. рублей.</w:t>
      </w:r>
    </w:p>
    <w:p w:rsidR="00132AE2" w:rsidRPr="00132AE2" w:rsidRDefault="00132AE2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2AE2">
        <w:rPr>
          <w:rFonts w:ascii="Times New Roman" w:hAnsi="Times New Roman"/>
          <w:b/>
          <w:sz w:val="28"/>
          <w:szCs w:val="28"/>
        </w:rPr>
        <w:t>Статья 2. Отдельные показатели местного бюджета               на 2020 год и на плановый период 2021 и 2022 годов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1. Утвердить отдельные показатели местного бюджета               на  2020 год: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 1) общий объем доходов местного бюджета без учета безво</w:t>
      </w:r>
      <w:r w:rsidR="00C710C1" w:rsidRPr="00132AE2">
        <w:rPr>
          <w:rFonts w:ascii="Times New Roman" w:hAnsi="Times New Roman"/>
          <w:sz w:val="28"/>
          <w:szCs w:val="28"/>
        </w:rPr>
        <w:t>змездных поступлений в сумме 489</w:t>
      </w:r>
      <w:r w:rsidRPr="00132AE2">
        <w:rPr>
          <w:rFonts w:ascii="Times New Roman" w:hAnsi="Times New Roman"/>
          <w:sz w:val="28"/>
          <w:szCs w:val="28"/>
        </w:rPr>
        <w:t>,0 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2) объем межбюджетных трансфертов, получаемых из других бюджетов  бюджетной системы Российс</w:t>
      </w:r>
      <w:r w:rsidR="00C710C1" w:rsidRPr="00132AE2">
        <w:rPr>
          <w:rFonts w:ascii="Times New Roman" w:hAnsi="Times New Roman"/>
          <w:sz w:val="28"/>
          <w:szCs w:val="28"/>
        </w:rPr>
        <w:t>кой Федерации, в сумме 2124,00</w:t>
      </w:r>
      <w:r w:rsidRPr="00132AE2">
        <w:rPr>
          <w:rFonts w:ascii="Times New Roman" w:hAnsi="Times New Roman"/>
          <w:sz w:val="28"/>
          <w:szCs w:val="28"/>
        </w:rPr>
        <w:t xml:space="preserve"> 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lastRenderedPageBreak/>
        <w:t>3) объем безвозмездных поступлений</w:t>
      </w:r>
      <w:r w:rsidR="00C710C1" w:rsidRPr="00132AE2">
        <w:rPr>
          <w:rFonts w:ascii="Times New Roman" w:hAnsi="Times New Roman"/>
          <w:sz w:val="28"/>
          <w:szCs w:val="28"/>
        </w:rPr>
        <w:t xml:space="preserve"> в местный бюджет в сумме 2124,00 </w:t>
      </w:r>
      <w:r w:rsidRPr="00132AE2">
        <w:rPr>
          <w:rFonts w:ascii="Times New Roman" w:hAnsi="Times New Roman"/>
          <w:sz w:val="28"/>
          <w:szCs w:val="28"/>
        </w:rPr>
        <w:t>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4) источники финансирования дефицита местного бюджета        на 2019 год согласно приложению 1 к настоящему Решению;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5) верхний предел муниципального внутреннего долга </w:t>
      </w:r>
      <w:bookmarkStart w:id="2" w:name="OLE_LINK1"/>
      <w:bookmarkStart w:id="3" w:name="OLE_LINK2"/>
      <w:r w:rsidRPr="00132AE2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3"/>
      <w:r w:rsidR="000F5994" w:rsidRPr="00132AE2">
        <w:rPr>
          <w:rFonts w:ascii="Times New Roman" w:hAnsi="Times New Roman"/>
          <w:sz w:val="28"/>
          <w:szCs w:val="28"/>
        </w:rPr>
        <w:t>на 1 января 2022 года в сумме 0 тыс. рублей и на 1января 2023 года</w:t>
      </w:r>
      <w:r w:rsidRPr="00132AE2">
        <w:rPr>
          <w:rFonts w:ascii="Times New Roman" w:hAnsi="Times New Roman"/>
          <w:sz w:val="28"/>
          <w:szCs w:val="28"/>
        </w:rPr>
        <w:t xml:space="preserve"> в сумме 0 тыс. рублей,</w:t>
      </w:r>
      <w:r w:rsidR="000F5994" w:rsidRPr="00132AE2">
        <w:rPr>
          <w:rFonts w:ascii="Times New Roman" w:hAnsi="Times New Roman"/>
          <w:sz w:val="28"/>
          <w:szCs w:val="28"/>
        </w:rPr>
        <w:t xml:space="preserve"> в том числе </w:t>
      </w:r>
      <w:r w:rsidRPr="00132AE2">
        <w:rPr>
          <w:rFonts w:ascii="Times New Roman" w:hAnsi="Times New Roman"/>
          <w:sz w:val="28"/>
          <w:szCs w:val="28"/>
        </w:rPr>
        <w:t xml:space="preserve"> </w:t>
      </w:r>
      <w:r w:rsidR="000F5994" w:rsidRPr="00132AE2">
        <w:rPr>
          <w:rFonts w:ascii="Times New Roman" w:hAnsi="Times New Roman"/>
          <w:sz w:val="28"/>
          <w:szCs w:val="28"/>
        </w:rPr>
        <w:t>верхний предел муниципального долга по муниципальным гарантиям  на 1 января 2022 года в сумме 0 тыс.рублей и на 1 января 2023 года в сумме 0 тыс.рублей.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2. Утвердить отдельные показатели местного бюджета на 2021 год и на 2022 год: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1) общий объем доходов местного бюджета на 2021 год             без учета безво</w:t>
      </w:r>
      <w:r w:rsidR="00C710C1" w:rsidRPr="00132AE2">
        <w:rPr>
          <w:rFonts w:ascii="Times New Roman" w:hAnsi="Times New Roman"/>
          <w:sz w:val="28"/>
          <w:szCs w:val="28"/>
        </w:rPr>
        <w:t>змездных поступлений в сумме 491</w:t>
      </w:r>
      <w:r w:rsidRPr="00132AE2">
        <w:rPr>
          <w:rFonts w:ascii="Times New Roman" w:hAnsi="Times New Roman"/>
          <w:sz w:val="28"/>
          <w:szCs w:val="28"/>
        </w:rPr>
        <w:t xml:space="preserve">,0 тыс. рублей         </w:t>
      </w:r>
      <w:r w:rsidR="00C710C1" w:rsidRPr="00132AE2">
        <w:rPr>
          <w:rFonts w:ascii="Times New Roman" w:hAnsi="Times New Roman"/>
          <w:sz w:val="28"/>
          <w:szCs w:val="28"/>
        </w:rPr>
        <w:t xml:space="preserve">       и на 2022 год в сумме 491</w:t>
      </w:r>
      <w:r w:rsidRPr="00132AE2">
        <w:rPr>
          <w:rFonts w:ascii="Times New Roman" w:hAnsi="Times New Roman"/>
          <w:sz w:val="28"/>
          <w:szCs w:val="28"/>
        </w:rPr>
        <w:t>,0 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2) объем межбюджетных трансфертов, получаемых из других бюджетов  бюджетной системы Российской Федер</w:t>
      </w:r>
      <w:r w:rsidR="00C710C1" w:rsidRPr="00132AE2">
        <w:rPr>
          <w:rFonts w:ascii="Times New Roman" w:hAnsi="Times New Roman"/>
          <w:sz w:val="28"/>
          <w:szCs w:val="28"/>
        </w:rPr>
        <w:t>ации, на 2021 год в сумме 1697,9</w:t>
      </w:r>
      <w:r w:rsidRPr="00132AE2">
        <w:rPr>
          <w:rFonts w:ascii="Times New Roman" w:hAnsi="Times New Roman"/>
          <w:sz w:val="28"/>
          <w:szCs w:val="28"/>
        </w:rPr>
        <w:t xml:space="preserve"> тыс. руб</w:t>
      </w:r>
      <w:r w:rsidR="00C710C1" w:rsidRPr="00132AE2">
        <w:rPr>
          <w:rFonts w:ascii="Times New Roman" w:hAnsi="Times New Roman"/>
          <w:sz w:val="28"/>
          <w:szCs w:val="28"/>
        </w:rPr>
        <w:t>лей и на 2022 год в сумме 1699,1</w:t>
      </w:r>
      <w:r w:rsidRPr="00132AE2">
        <w:rPr>
          <w:rFonts w:ascii="Times New Roman" w:hAnsi="Times New Roman"/>
          <w:sz w:val="28"/>
          <w:szCs w:val="28"/>
        </w:rPr>
        <w:t xml:space="preserve"> 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3) объем безвозмездных поступлений в местный</w:t>
      </w:r>
      <w:r w:rsidR="00A93F3A" w:rsidRPr="00132AE2">
        <w:rPr>
          <w:rFonts w:ascii="Times New Roman" w:hAnsi="Times New Roman"/>
          <w:sz w:val="28"/>
          <w:szCs w:val="28"/>
        </w:rPr>
        <w:t xml:space="preserve"> б</w:t>
      </w:r>
      <w:r w:rsidR="00C710C1" w:rsidRPr="00132AE2">
        <w:rPr>
          <w:rFonts w:ascii="Times New Roman" w:hAnsi="Times New Roman"/>
          <w:sz w:val="28"/>
          <w:szCs w:val="28"/>
        </w:rPr>
        <w:t>юджет на 2021 год в сумме 1697,9</w:t>
      </w:r>
      <w:r w:rsidRPr="00132AE2">
        <w:rPr>
          <w:rFonts w:ascii="Times New Roman" w:hAnsi="Times New Roman"/>
          <w:sz w:val="28"/>
          <w:szCs w:val="28"/>
        </w:rPr>
        <w:t>тыс. р</w:t>
      </w:r>
      <w:r w:rsidR="00A93F3A" w:rsidRPr="00132AE2">
        <w:rPr>
          <w:rFonts w:ascii="Times New Roman" w:hAnsi="Times New Roman"/>
          <w:sz w:val="28"/>
          <w:szCs w:val="28"/>
        </w:rPr>
        <w:t>уб</w:t>
      </w:r>
      <w:r w:rsidR="00C710C1" w:rsidRPr="00132AE2">
        <w:rPr>
          <w:rFonts w:ascii="Times New Roman" w:hAnsi="Times New Roman"/>
          <w:sz w:val="28"/>
          <w:szCs w:val="28"/>
        </w:rPr>
        <w:t>лей и на 2022 год в сумме 1699,1</w:t>
      </w:r>
      <w:r w:rsidRPr="00132AE2">
        <w:rPr>
          <w:rFonts w:ascii="Times New Roman" w:hAnsi="Times New Roman"/>
          <w:sz w:val="28"/>
          <w:szCs w:val="28"/>
        </w:rPr>
        <w:t xml:space="preserve"> тыс. рублей;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4) источники финансирования дефицита местного бюджета        на плановый период 2021 и 2022 годов согласно приложению 2 к настоящему Решению;</w:t>
      </w:r>
    </w:p>
    <w:p w:rsidR="007955E6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5)  верхний предел муниципального  внутреннего долга МО Камлакское сельское поселение на 1 января 2020 года в сумме 0 тыс. рублей и на 1 января 2021 года в сумме 0 тыс. рублей, верхний предел муниципального внутреннего долга МО Камлакское сельское поселение по муниципальным гарантиям МО Камлакское сельское поселение на 1 января 2020 года в сумме 0 тыс. рублей и на 1 января 2021 года в сумме 0 тыс. рублей, предельный объем муниципального внутреннего долга МО Камлакское сельское поселение в 2020 году в сумме   0         тыс. рублей и в 2021 году в сумме  0  тыс. рублей.</w:t>
      </w:r>
    </w:p>
    <w:p w:rsidR="00132AE2" w:rsidRPr="00132AE2" w:rsidRDefault="00132AE2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2AE2">
        <w:rPr>
          <w:rFonts w:ascii="Times New Roman" w:hAnsi="Times New Roman"/>
          <w:b/>
          <w:sz w:val="28"/>
          <w:szCs w:val="28"/>
        </w:rPr>
        <w:t>Статья 3.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3 к настоящему Решению;</w:t>
      </w:r>
    </w:p>
    <w:p w:rsidR="007955E6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4 к настоящему Решению.</w:t>
      </w:r>
      <w:bookmarkStart w:id="4" w:name="Par59"/>
      <w:bookmarkEnd w:id="4"/>
    </w:p>
    <w:p w:rsidR="00132AE2" w:rsidRPr="00132AE2" w:rsidRDefault="00132AE2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2AE2">
        <w:rPr>
          <w:rFonts w:ascii="Times New Roman" w:hAnsi="Times New Roman"/>
          <w:b/>
          <w:sz w:val="28"/>
          <w:szCs w:val="28"/>
        </w:rPr>
        <w:t xml:space="preserve">Статья 5. Доходы по основным источникам 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Утвердить в местном бюджете поступления доходов по основным источникам МО Камлакское сельское поселение: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на 2020 год  согласно приложению № 5 к настоящему Решению;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на 2021 и 2022 годы согласно приложению 6 к настоящему Решению.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2AE2">
        <w:rPr>
          <w:rFonts w:ascii="Times New Roman" w:hAnsi="Times New Roman"/>
          <w:b/>
          <w:sz w:val="28"/>
          <w:szCs w:val="28"/>
        </w:rPr>
        <w:lastRenderedPageBreak/>
        <w:t>Статья 6. Бюджетные ассигнования местного бюджета          на 2020 год и на плановый период 2021 и 2022 годов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          1. Утвердить распределение бюджетных ассигнований на реализацию муниципальных программ и непрограммных расходов МО Камлакское сельское поселение: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на 2020 год согласно приложению 7 к настоящему Решению;</w:t>
      </w:r>
    </w:p>
    <w:p w:rsidR="007955E6" w:rsidRPr="00132AE2" w:rsidRDefault="00F41CE4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на 2021 и 2022</w:t>
      </w:r>
      <w:r w:rsidR="007955E6" w:rsidRPr="00132AE2">
        <w:rPr>
          <w:rFonts w:ascii="Times New Roman" w:hAnsi="Times New Roman"/>
          <w:sz w:val="28"/>
          <w:szCs w:val="28"/>
        </w:rPr>
        <w:t xml:space="preserve"> годы согласно приложению 8 к настоящему Решению; 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2. Утвердить распределение расходов местного бюджета по разделам, подразделам расходов местного бюджета: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32AE2">
        <w:rPr>
          <w:rFonts w:ascii="Times New Roman" w:hAnsi="Times New Roman"/>
          <w:sz w:val="28"/>
          <w:szCs w:val="28"/>
        </w:rPr>
        <w:t>1) на 2020 год согласно приложению 9 к настоящему Решению;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2) на 2021 и 2022 годы согласно приложению 10 к настоящему Решению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3. Утвердить  ведомственную структуру расходов местного бюджета: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 на 2020 год согласно приложению 11 к настоящему Решению;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на 2021 и 2022 годы согласно приложению 12 к настоящему Решению; 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3. Утвердить 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 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на 2020 год согласно приложению 13 к настоящему Решению;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на 2021 и 2022 годы согласно приложению 14 к настоящему Решению.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2AE2">
        <w:rPr>
          <w:rFonts w:ascii="Times New Roman" w:hAnsi="Times New Roman"/>
          <w:b/>
          <w:sz w:val="28"/>
          <w:szCs w:val="28"/>
        </w:rPr>
        <w:t xml:space="preserve">           Статья 7. Особенности исполнения местного бюджета                в 2020 году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1. Направить в 2020 году остатки средств местного бюджета, образовавшиеся на счете по учету средств местного бюджета               по состоянию на  1 января 2020 года в связи с неполным использованием бюджетных ассигнований, утвержденных Решением сессии Совета депутатов МО Камлакское сельское поселение  от 25</w:t>
      </w:r>
      <w:r w:rsidR="00F41CE4" w:rsidRPr="00132AE2">
        <w:rPr>
          <w:rFonts w:ascii="Times New Roman" w:hAnsi="Times New Roman"/>
          <w:sz w:val="28"/>
          <w:szCs w:val="28"/>
        </w:rPr>
        <w:t xml:space="preserve"> декабря 2018</w:t>
      </w:r>
      <w:r w:rsidRPr="00132AE2">
        <w:rPr>
          <w:rFonts w:ascii="Times New Roman" w:hAnsi="Times New Roman"/>
          <w:sz w:val="28"/>
          <w:szCs w:val="28"/>
        </w:rPr>
        <w:t xml:space="preserve"> года № 4/1 «О бюджете МО Камлакское сельское поселение на 2019 год», в качестве дополнительных бюджетных ассигнований: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1) на оплату заключенных от имени МО Камлакское сельское поселение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2. В целях финансового обеспечения расходных обязательств МО Камлакское сельское поселение предусмотреть на 2020 год средства Резервного фонда МО Камлакское сельское поселение в сумме 6,0 тыс. рублей, на 2021 год в сумме 6,0 тыс. рублей,       на 2022 год в сумме 6,0 тыс. рублей.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3. 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местного бюджета, связанные с особенностями исполнения местного бюджета: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lastRenderedPageBreak/>
        <w:t>1) внесение изменений и дополнений в бюджетную классификацию Российской Федерации и коды целевых статей расходов местного бюджета МО Камлакское сельское поселение, утвержденных в установленном порядке;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 5)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>7) уменьшение объема межбюджетных трансфертов из  бюджета МО «Шебалинский район» в четвертом квартале текущего финансового года;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 xml:space="preserve">4. В целях реализации настоящего Решения принять в двухмесячный срок со дня вступления его в законную силу соответствующие нормативные правовые акты МО Камлакское сельское поселение.  </w:t>
      </w: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5E6" w:rsidRPr="00132AE2" w:rsidRDefault="007955E6" w:rsidP="00132A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32AE2">
        <w:rPr>
          <w:rFonts w:ascii="Times New Roman" w:hAnsi="Times New Roman"/>
          <w:sz w:val="28"/>
          <w:szCs w:val="28"/>
        </w:rPr>
        <w:tab/>
      </w:r>
    </w:p>
    <w:p w:rsidR="00EE4A42" w:rsidRPr="00132AE2" w:rsidRDefault="00EE4A42" w:rsidP="00132A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        Глава МО Камлакское сельское поселение ____________ С.В. Соколов</w:t>
      </w:r>
    </w:p>
    <w:p w:rsidR="00EE4A42" w:rsidRDefault="00EE4A42" w:rsidP="00EE4A42">
      <w:pPr>
        <w:rPr>
          <w:sz w:val="28"/>
          <w:szCs w:val="28"/>
        </w:rPr>
      </w:pPr>
    </w:p>
    <w:p w:rsidR="00EE4A42" w:rsidRDefault="00EE4A42" w:rsidP="00EE4A42">
      <w:pPr>
        <w:rPr>
          <w:sz w:val="28"/>
          <w:szCs w:val="28"/>
        </w:rPr>
      </w:pPr>
    </w:p>
    <w:p w:rsidR="001D10DD" w:rsidRDefault="001D10DD" w:rsidP="00EE4A42">
      <w:pPr>
        <w:pStyle w:val="a3"/>
        <w:jc w:val="both"/>
      </w:pPr>
    </w:p>
    <w:sectPr w:rsidR="001D10DD" w:rsidSect="00F20D19">
      <w:headerReference w:type="default" r:id="rId8"/>
      <w:footerReference w:type="even" r:id="rId9"/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B9" w:rsidRDefault="00A41EB9" w:rsidP="008A2FDC">
      <w:pPr>
        <w:spacing w:after="0" w:line="240" w:lineRule="auto"/>
      </w:pPr>
      <w:r>
        <w:separator/>
      </w:r>
    </w:p>
  </w:endnote>
  <w:endnote w:type="continuationSeparator" w:id="0">
    <w:p w:rsidR="00A41EB9" w:rsidRDefault="00A41EB9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C610BA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C610BA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132AE2">
      <w:rPr>
        <w:noProof/>
      </w:rPr>
      <w:t>3</w:t>
    </w:r>
    <w:r>
      <w:fldChar w:fldCharType="end"/>
    </w:r>
  </w:p>
  <w:p w:rsidR="00B2426D" w:rsidRDefault="00A41EB9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B9" w:rsidRDefault="00A41EB9" w:rsidP="008A2FDC">
      <w:pPr>
        <w:spacing w:after="0" w:line="240" w:lineRule="auto"/>
      </w:pPr>
      <w:r>
        <w:separator/>
      </w:r>
    </w:p>
  </w:footnote>
  <w:footnote w:type="continuationSeparator" w:id="0">
    <w:p w:rsidR="00A41EB9" w:rsidRDefault="00A41EB9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A41EB9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4B6C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5994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AE2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56E68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1F23"/>
    <w:rsid w:val="001C3E32"/>
    <w:rsid w:val="001C4A6B"/>
    <w:rsid w:val="001C4A84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9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060B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2E97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55E6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30C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C6F6E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167F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1EB9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3A"/>
    <w:rsid w:val="00A93FDD"/>
    <w:rsid w:val="00A94C3B"/>
    <w:rsid w:val="00A94FD8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BFD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B6F70"/>
    <w:rsid w:val="00BC10CC"/>
    <w:rsid w:val="00BC133E"/>
    <w:rsid w:val="00BC15E8"/>
    <w:rsid w:val="00BC1CEA"/>
    <w:rsid w:val="00BC3D47"/>
    <w:rsid w:val="00BC7450"/>
    <w:rsid w:val="00BD025C"/>
    <w:rsid w:val="00BD1352"/>
    <w:rsid w:val="00BD1B60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0BA"/>
    <w:rsid w:val="00C617D2"/>
    <w:rsid w:val="00C61D96"/>
    <w:rsid w:val="00C64844"/>
    <w:rsid w:val="00C6490A"/>
    <w:rsid w:val="00C710C1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2A1E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0F6E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1CE4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294B1B"/>
  <w15:docId w15:val="{853F7C43-E2D1-4101-998A-8FE1EF1F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5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5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7955E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7955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955E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95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16</cp:revision>
  <cp:lastPrinted>2019-12-27T08:56:00Z</cp:lastPrinted>
  <dcterms:created xsi:type="dcterms:W3CDTF">2018-11-08T05:30:00Z</dcterms:created>
  <dcterms:modified xsi:type="dcterms:W3CDTF">2019-12-27T08:56:00Z</dcterms:modified>
</cp:coreProperties>
</file>